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horzAnchor="margin" w:tblpY="-480"/>
        <w:tblW w:w="0" w:type="auto"/>
        <w:tblLook w:val="04A0" w:firstRow="1" w:lastRow="0" w:firstColumn="1" w:lastColumn="0" w:noHBand="0" w:noVBand="1"/>
      </w:tblPr>
      <w:tblGrid>
        <w:gridCol w:w="3144"/>
        <w:gridCol w:w="5866"/>
      </w:tblGrid>
      <w:tr w:rsidR="0030534A" w:rsidRPr="0030534A" w14:paraId="30CE57C5" w14:textId="77777777" w:rsidTr="00894957">
        <w:trPr>
          <w:trHeight w:val="144"/>
        </w:trPr>
        <w:tc>
          <w:tcPr>
            <w:tcW w:w="3144" w:type="dxa"/>
          </w:tcPr>
          <w:p w14:paraId="017B569B"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TITLE</w:t>
            </w:r>
          </w:p>
        </w:tc>
        <w:tc>
          <w:tcPr>
            <w:tcW w:w="5866" w:type="dxa"/>
          </w:tcPr>
          <w:p w14:paraId="73B639A5"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CHIEF EXECUTIVE OFFICER ADVERT</w:t>
            </w:r>
          </w:p>
        </w:tc>
      </w:tr>
      <w:tr w:rsidR="0030534A" w:rsidRPr="0030534A" w14:paraId="2829AD1D" w14:textId="77777777" w:rsidTr="00894957">
        <w:trPr>
          <w:trHeight w:val="144"/>
        </w:trPr>
        <w:tc>
          <w:tcPr>
            <w:tcW w:w="3144" w:type="dxa"/>
          </w:tcPr>
          <w:p w14:paraId="7709E413"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JOB LEVEL</w:t>
            </w:r>
          </w:p>
        </w:tc>
        <w:tc>
          <w:tcPr>
            <w:tcW w:w="5866" w:type="dxa"/>
          </w:tcPr>
          <w:p w14:paraId="517F9FFE"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F1</w:t>
            </w:r>
          </w:p>
        </w:tc>
      </w:tr>
      <w:tr w:rsidR="0030534A" w:rsidRPr="0030534A" w14:paraId="3923452B" w14:textId="77777777" w:rsidTr="00894957">
        <w:trPr>
          <w:trHeight w:val="144"/>
        </w:trPr>
        <w:tc>
          <w:tcPr>
            <w:tcW w:w="3144" w:type="dxa"/>
          </w:tcPr>
          <w:p w14:paraId="61E30335"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SALARY RANGE</w:t>
            </w:r>
          </w:p>
        </w:tc>
        <w:tc>
          <w:tcPr>
            <w:tcW w:w="5866" w:type="dxa"/>
          </w:tcPr>
          <w:p w14:paraId="5CFEE1A4"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Total Annual Package (CTC) –R2 547 782.00</w:t>
            </w:r>
          </w:p>
        </w:tc>
      </w:tr>
      <w:tr w:rsidR="0030534A" w:rsidRPr="0030534A" w14:paraId="009D8015" w14:textId="77777777" w:rsidTr="00894957">
        <w:trPr>
          <w:trHeight w:val="144"/>
        </w:trPr>
        <w:tc>
          <w:tcPr>
            <w:tcW w:w="3144" w:type="dxa"/>
          </w:tcPr>
          <w:p w14:paraId="19214E60"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LOCATION</w:t>
            </w:r>
          </w:p>
        </w:tc>
        <w:tc>
          <w:tcPr>
            <w:tcW w:w="5866" w:type="dxa"/>
          </w:tcPr>
          <w:p w14:paraId="2DC884DB"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FPB (Head Office – Centurion)</w:t>
            </w:r>
          </w:p>
        </w:tc>
      </w:tr>
      <w:tr w:rsidR="0030534A" w:rsidRPr="0030534A" w14:paraId="44401F56" w14:textId="77777777" w:rsidTr="00894957">
        <w:trPr>
          <w:trHeight w:val="144"/>
        </w:trPr>
        <w:tc>
          <w:tcPr>
            <w:tcW w:w="3144" w:type="dxa"/>
          </w:tcPr>
          <w:p w14:paraId="354753C9"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POSITION STATUS</w:t>
            </w:r>
          </w:p>
        </w:tc>
        <w:tc>
          <w:tcPr>
            <w:tcW w:w="5866" w:type="dxa"/>
          </w:tcPr>
          <w:p w14:paraId="0C661BAB"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Five Year Contract</w:t>
            </w:r>
          </w:p>
        </w:tc>
      </w:tr>
      <w:tr w:rsidR="0030534A" w:rsidRPr="0030534A" w14:paraId="271A3FDB" w14:textId="77777777" w:rsidTr="00894957">
        <w:trPr>
          <w:trHeight w:val="144"/>
        </w:trPr>
        <w:tc>
          <w:tcPr>
            <w:tcW w:w="3144" w:type="dxa"/>
          </w:tcPr>
          <w:p w14:paraId="6AFF0EE1"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 xml:space="preserve">REF NO </w:t>
            </w:r>
          </w:p>
        </w:tc>
        <w:tc>
          <w:tcPr>
            <w:tcW w:w="5866" w:type="dxa"/>
          </w:tcPr>
          <w:p w14:paraId="55EAADCC" w14:textId="77777777" w:rsidR="0030534A" w:rsidRPr="0030534A" w:rsidRDefault="0030534A" w:rsidP="00894957">
            <w:pPr>
              <w:numPr>
                <w:ilvl w:val="0"/>
                <w:numId w:val="2"/>
              </w:numPr>
              <w:autoSpaceDE w:val="0"/>
              <w:autoSpaceDN w:val="0"/>
              <w:adjustRightInd w:val="0"/>
              <w:spacing w:after="16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M001</w:t>
            </w:r>
          </w:p>
        </w:tc>
      </w:tr>
      <w:tr w:rsidR="0030534A" w:rsidRPr="0030534A" w14:paraId="77921E8E" w14:textId="77777777" w:rsidTr="00894957">
        <w:trPr>
          <w:trHeight w:val="144"/>
        </w:trPr>
        <w:tc>
          <w:tcPr>
            <w:tcW w:w="3144" w:type="dxa"/>
          </w:tcPr>
          <w:p w14:paraId="351078BF" w14:textId="77777777" w:rsidR="0030534A" w:rsidRPr="0030534A" w:rsidRDefault="0030534A" w:rsidP="00894957">
            <w:pPr>
              <w:numPr>
                <w:ilvl w:val="0"/>
                <w:numId w:val="2"/>
              </w:numPr>
              <w:autoSpaceDE w:val="0"/>
              <w:autoSpaceDN w:val="0"/>
              <w:adjustRightInd w:val="0"/>
              <w:spacing w:after="12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CLOSING DATE</w:t>
            </w:r>
          </w:p>
        </w:tc>
        <w:tc>
          <w:tcPr>
            <w:tcW w:w="5866" w:type="dxa"/>
          </w:tcPr>
          <w:p w14:paraId="53F4F61A" w14:textId="77777777" w:rsidR="0030534A" w:rsidRPr="0030534A" w:rsidRDefault="0030534A" w:rsidP="00894957">
            <w:pPr>
              <w:numPr>
                <w:ilvl w:val="0"/>
                <w:numId w:val="2"/>
              </w:numPr>
              <w:autoSpaceDE w:val="0"/>
              <w:autoSpaceDN w:val="0"/>
              <w:adjustRightInd w:val="0"/>
              <w:spacing w:after="160" w:line="259" w:lineRule="auto"/>
              <w:jc w:val="both"/>
              <w:rPr>
                <w:rFonts w:ascii="Arial" w:eastAsia="Aptos" w:hAnsi="Arial" w:cs="Arial"/>
                <w:b/>
                <w:bCs/>
                <w:color w:val="000000"/>
                <w:sz w:val="20"/>
                <w:szCs w:val="20"/>
                <w:lang w:val="en-ZA"/>
              </w:rPr>
            </w:pPr>
            <w:r w:rsidRPr="0030534A">
              <w:rPr>
                <w:rFonts w:ascii="Arial" w:eastAsia="Aptos" w:hAnsi="Arial" w:cs="Arial"/>
                <w:b/>
                <w:bCs/>
                <w:color w:val="000000"/>
                <w:sz w:val="20"/>
                <w:szCs w:val="20"/>
                <w:lang w:val="en-ZA"/>
              </w:rPr>
              <w:t>31 May 2026</w:t>
            </w:r>
          </w:p>
        </w:tc>
      </w:tr>
    </w:tbl>
    <w:p w14:paraId="3BAB28FE" w14:textId="77777777" w:rsidR="0030534A" w:rsidRPr="0030534A" w:rsidRDefault="0030534A" w:rsidP="0030534A">
      <w:pPr>
        <w:autoSpaceDE w:val="0"/>
        <w:autoSpaceDN w:val="0"/>
        <w:adjustRightInd w:val="0"/>
        <w:rPr>
          <w:rFonts w:ascii="Arial" w:eastAsia="Calibri" w:hAnsi="Arial" w:cs="Arial"/>
          <w:b/>
          <w:bCs/>
          <w:color w:val="000000"/>
          <w:lang w:val="en-ZA"/>
        </w:rPr>
      </w:pPr>
    </w:p>
    <w:p w14:paraId="30507868" w14:textId="77777777" w:rsidR="0030534A" w:rsidRPr="0030534A" w:rsidRDefault="0030534A" w:rsidP="0030534A">
      <w:pPr>
        <w:autoSpaceDE w:val="0"/>
        <w:autoSpaceDN w:val="0"/>
        <w:adjustRightInd w:val="0"/>
        <w:rPr>
          <w:rFonts w:ascii="Arial" w:eastAsia="Aptos" w:hAnsi="Arial" w:cs="Arial"/>
          <w:b/>
          <w:bCs/>
          <w:color w:val="211F1F"/>
          <w:sz w:val="22"/>
          <w:szCs w:val="22"/>
          <w:u w:val="single"/>
          <w:lang w:val="en-ZA"/>
        </w:rPr>
      </w:pPr>
      <w:r w:rsidRPr="0030534A">
        <w:rPr>
          <w:rFonts w:ascii="Arial" w:eastAsia="Aptos" w:hAnsi="Arial" w:cs="Arial"/>
          <w:b/>
          <w:bCs/>
          <w:color w:val="211F1F"/>
          <w:sz w:val="22"/>
          <w:szCs w:val="22"/>
          <w:u w:val="single"/>
          <w:lang w:val="en-ZA"/>
        </w:rPr>
        <w:t xml:space="preserve">Job Purpose </w:t>
      </w:r>
    </w:p>
    <w:p w14:paraId="1A280959" w14:textId="77777777" w:rsidR="0030534A" w:rsidRPr="0030534A" w:rsidRDefault="0030534A" w:rsidP="0030534A">
      <w:pPr>
        <w:autoSpaceDE w:val="0"/>
        <w:autoSpaceDN w:val="0"/>
        <w:adjustRightInd w:val="0"/>
        <w:rPr>
          <w:rFonts w:ascii="Arial" w:eastAsia="Aptos" w:hAnsi="Arial" w:cs="Arial"/>
          <w:b/>
          <w:bCs/>
          <w:color w:val="211F1F"/>
          <w:sz w:val="22"/>
          <w:szCs w:val="22"/>
          <w:u w:val="single"/>
          <w:lang w:val="en-ZA"/>
        </w:rPr>
      </w:pPr>
    </w:p>
    <w:p w14:paraId="0CFB4D76" w14:textId="77777777" w:rsidR="0030534A" w:rsidRPr="0030534A" w:rsidRDefault="0030534A" w:rsidP="00894957">
      <w:pPr>
        <w:numPr>
          <w:ilvl w:val="0"/>
          <w:numId w:val="2"/>
        </w:numPr>
        <w:autoSpaceDE w:val="0"/>
        <w:autoSpaceDN w:val="0"/>
        <w:adjustRightInd w:val="0"/>
        <w:spacing w:after="120" w:line="276" w:lineRule="auto"/>
        <w:jc w:val="both"/>
        <w:rPr>
          <w:rFonts w:ascii="Arial" w:eastAsia="Aptos" w:hAnsi="Arial" w:cs="Arial"/>
          <w:color w:val="000000"/>
          <w:sz w:val="22"/>
          <w:szCs w:val="22"/>
          <w:lang w:val="en-ZA"/>
        </w:rPr>
      </w:pPr>
      <w:r w:rsidRPr="0030534A">
        <w:rPr>
          <w:rFonts w:ascii="Arial" w:eastAsia="Aptos" w:hAnsi="Arial" w:cs="Arial"/>
          <w:color w:val="000000"/>
          <w:sz w:val="22"/>
          <w:szCs w:val="22"/>
          <w:lang w:val="en-ZA"/>
        </w:rPr>
        <w:t xml:space="preserve">Responsible for the overall direction and guidance of the Board and attainment of FPB strategy. </w:t>
      </w:r>
    </w:p>
    <w:p w14:paraId="1FD76F34" w14:textId="77777777" w:rsidR="0030534A" w:rsidRPr="0030534A" w:rsidRDefault="0030534A" w:rsidP="00894957">
      <w:pPr>
        <w:numPr>
          <w:ilvl w:val="0"/>
          <w:numId w:val="2"/>
        </w:numPr>
        <w:autoSpaceDE w:val="0"/>
        <w:autoSpaceDN w:val="0"/>
        <w:adjustRightInd w:val="0"/>
        <w:spacing w:after="120" w:line="276" w:lineRule="auto"/>
        <w:jc w:val="both"/>
        <w:rPr>
          <w:rFonts w:ascii="Arial" w:eastAsia="Aptos" w:hAnsi="Arial" w:cs="Arial"/>
          <w:color w:val="000000"/>
          <w:sz w:val="22"/>
          <w:szCs w:val="22"/>
          <w:lang w:val="en-ZA"/>
        </w:rPr>
      </w:pPr>
      <w:r w:rsidRPr="0030534A">
        <w:rPr>
          <w:rFonts w:ascii="Arial" w:eastAsia="Aptos" w:hAnsi="Arial" w:cs="Arial"/>
          <w:color w:val="000000"/>
          <w:sz w:val="22"/>
          <w:szCs w:val="22"/>
          <w:lang w:val="en-ZA"/>
        </w:rPr>
        <w:t xml:space="preserve">Achieves full compliance regarding the mandate of FPB through the formulation of regulations in accordance with applicable legislation. Coordinates the efforts of the Executives and works with them and the Council to develop current and long-term objectives, strategic plans, annual and operational performance plans, policies and procedures for the organisation. </w:t>
      </w:r>
    </w:p>
    <w:p w14:paraId="26D1CE5F" w14:textId="77777777" w:rsidR="0030534A" w:rsidRPr="0030534A" w:rsidRDefault="0030534A" w:rsidP="00894957">
      <w:pPr>
        <w:numPr>
          <w:ilvl w:val="0"/>
          <w:numId w:val="2"/>
        </w:numPr>
        <w:autoSpaceDE w:val="0"/>
        <w:autoSpaceDN w:val="0"/>
        <w:adjustRightInd w:val="0"/>
        <w:spacing w:after="120" w:line="276" w:lineRule="auto"/>
        <w:jc w:val="both"/>
        <w:rPr>
          <w:rFonts w:ascii="Arial" w:eastAsia="Aptos" w:hAnsi="Arial" w:cs="Arial"/>
          <w:color w:val="000000"/>
          <w:sz w:val="22"/>
          <w:szCs w:val="22"/>
          <w:lang w:val="en-ZA"/>
        </w:rPr>
      </w:pPr>
      <w:r w:rsidRPr="0030534A">
        <w:rPr>
          <w:rFonts w:ascii="Arial" w:eastAsia="Aptos" w:hAnsi="Arial" w:cs="Arial"/>
          <w:color w:val="000000"/>
          <w:sz w:val="22"/>
          <w:szCs w:val="22"/>
          <w:lang w:val="en-ZA"/>
        </w:rPr>
        <w:t xml:space="preserve">Ensures the accomplishment of the Board mission and vision, and the accountability of FPB to its diverse constituents and the interest of the public. </w:t>
      </w:r>
    </w:p>
    <w:p w14:paraId="59E6D9FE" w14:textId="77777777" w:rsidR="0030534A" w:rsidRPr="0030534A" w:rsidRDefault="0030534A" w:rsidP="00894957">
      <w:pPr>
        <w:numPr>
          <w:ilvl w:val="0"/>
          <w:numId w:val="2"/>
        </w:numPr>
        <w:autoSpaceDE w:val="0"/>
        <w:autoSpaceDN w:val="0"/>
        <w:adjustRightInd w:val="0"/>
        <w:spacing w:after="120" w:line="276" w:lineRule="auto"/>
        <w:jc w:val="both"/>
        <w:rPr>
          <w:rFonts w:ascii="Arial" w:eastAsia="Aptos" w:hAnsi="Arial" w:cs="Arial"/>
          <w:color w:val="000000"/>
          <w:sz w:val="22"/>
          <w:szCs w:val="22"/>
          <w:lang w:val="en-ZA"/>
        </w:rPr>
      </w:pPr>
      <w:r w:rsidRPr="0030534A">
        <w:rPr>
          <w:rFonts w:ascii="Arial" w:eastAsia="Aptos" w:hAnsi="Arial" w:cs="Arial"/>
          <w:color w:val="000000"/>
          <w:sz w:val="22"/>
          <w:szCs w:val="22"/>
          <w:lang w:val="en-ZA"/>
        </w:rPr>
        <w:t xml:space="preserve">Represents the organisation to its stakeholders, significant sectors of the South African economy and the </w:t>
      </w:r>
      <w:proofErr w:type="gramStart"/>
      <w:r w:rsidRPr="0030534A">
        <w:rPr>
          <w:rFonts w:ascii="Arial" w:eastAsia="Aptos" w:hAnsi="Arial" w:cs="Arial"/>
          <w:color w:val="000000"/>
          <w:sz w:val="22"/>
          <w:szCs w:val="22"/>
          <w:lang w:val="en-ZA"/>
        </w:rPr>
        <w:t>general public</w:t>
      </w:r>
      <w:proofErr w:type="gramEnd"/>
      <w:r w:rsidRPr="0030534A">
        <w:rPr>
          <w:rFonts w:ascii="Arial" w:eastAsia="Aptos" w:hAnsi="Arial" w:cs="Arial"/>
          <w:color w:val="000000"/>
          <w:sz w:val="22"/>
          <w:szCs w:val="22"/>
          <w:lang w:val="en-ZA"/>
        </w:rPr>
        <w:t xml:space="preserve">. </w:t>
      </w:r>
    </w:p>
    <w:p w14:paraId="0845CA0E" w14:textId="77777777" w:rsidR="0030534A" w:rsidRPr="0030534A" w:rsidRDefault="0030534A" w:rsidP="0030534A">
      <w:pPr>
        <w:autoSpaceDE w:val="0"/>
        <w:autoSpaceDN w:val="0"/>
        <w:adjustRightInd w:val="0"/>
        <w:jc w:val="both"/>
        <w:rPr>
          <w:rFonts w:ascii="Arial" w:eastAsia="Aptos" w:hAnsi="Arial" w:cs="Arial"/>
          <w:color w:val="000000"/>
          <w:sz w:val="22"/>
          <w:szCs w:val="22"/>
          <w:lang w:val="en-ZA"/>
        </w:rPr>
      </w:pPr>
    </w:p>
    <w:p w14:paraId="78653A53" w14:textId="77777777" w:rsidR="0030534A" w:rsidRPr="0030534A" w:rsidRDefault="0030534A" w:rsidP="0030534A">
      <w:pPr>
        <w:autoSpaceDE w:val="0"/>
        <w:autoSpaceDN w:val="0"/>
        <w:adjustRightInd w:val="0"/>
        <w:jc w:val="both"/>
        <w:rPr>
          <w:rFonts w:ascii="Arial" w:eastAsia="Aptos" w:hAnsi="Arial" w:cs="Arial"/>
          <w:b/>
          <w:bCs/>
          <w:color w:val="000000"/>
          <w:sz w:val="22"/>
          <w:szCs w:val="22"/>
          <w:lang w:val="en-ZA"/>
        </w:rPr>
      </w:pPr>
      <w:r w:rsidRPr="0030534A">
        <w:rPr>
          <w:rFonts w:ascii="Arial" w:eastAsia="Aptos" w:hAnsi="Arial" w:cs="Arial"/>
          <w:b/>
          <w:bCs/>
          <w:color w:val="000000"/>
          <w:sz w:val="22"/>
          <w:szCs w:val="22"/>
          <w:u w:val="single"/>
          <w:lang w:val="en-ZA"/>
        </w:rPr>
        <w:t>Key Outputs</w:t>
      </w:r>
      <w:r w:rsidRPr="0030534A">
        <w:rPr>
          <w:rFonts w:ascii="Arial" w:eastAsia="Aptos" w:hAnsi="Arial" w:cs="Arial"/>
          <w:b/>
          <w:bCs/>
          <w:color w:val="000000"/>
          <w:sz w:val="22"/>
          <w:szCs w:val="22"/>
          <w:lang w:val="en-ZA"/>
        </w:rPr>
        <w:t xml:space="preserve">: </w:t>
      </w:r>
    </w:p>
    <w:p w14:paraId="5E7B67AE" w14:textId="77777777" w:rsidR="0030534A" w:rsidRPr="0030534A" w:rsidRDefault="0030534A" w:rsidP="0030534A">
      <w:pPr>
        <w:autoSpaceDE w:val="0"/>
        <w:autoSpaceDN w:val="0"/>
        <w:adjustRightInd w:val="0"/>
        <w:jc w:val="both"/>
        <w:rPr>
          <w:rFonts w:ascii="Arial" w:eastAsia="Aptos" w:hAnsi="Arial" w:cs="Arial"/>
          <w:b/>
          <w:bCs/>
          <w:color w:val="000000"/>
          <w:sz w:val="22"/>
          <w:szCs w:val="22"/>
          <w:lang w:val="en-ZA"/>
        </w:rPr>
      </w:pPr>
    </w:p>
    <w:p w14:paraId="3F455CD9" w14:textId="77777777" w:rsidR="0030534A" w:rsidRPr="0030534A"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color w:val="000000"/>
          <w:sz w:val="22"/>
          <w:szCs w:val="22"/>
          <w:lang w:val="en-ZA"/>
        </w:rPr>
        <w:t xml:space="preserve">The successful candidate will report to the Chairperson of FPB, and their responsibilities will include: </w:t>
      </w:r>
    </w:p>
    <w:p w14:paraId="70B31AD5" w14:textId="22196095" w:rsidR="00767825"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b/>
          <w:bCs/>
          <w:color w:val="000000"/>
          <w:sz w:val="22"/>
          <w:szCs w:val="22"/>
          <w:lang w:val="en-ZA"/>
        </w:rPr>
        <w:t xml:space="preserve">Policy and Planning </w:t>
      </w:r>
      <w:r w:rsidRPr="0030534A">
        <w:rPr>
          <w:rFonts w:ascii="Arial" w:eastAsia="Aptos" w:hAnsi="Arial" w:cs="Arial"/>
          <w:color w:val="000000"/>
          <w:sz w:val="22"/>
          <w:szCs w:val="22"/>
          <w:lang w:val="en-ZA"/>
        </w:rPr>
        <w:t xml:space="preserve">– Develops medium-term business plans based on the FPB strategic mandate as set by Council and ensure successful execution thereof </w:t>
      </w:r>
    </w:p>
    <w:p w14:paraId="6307B41E" w14:textId="4C04735C" w:rsidR="0030534A" w:rsidRPr="0030534A"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b/>
          <w:bCs/>
          <w:color w:val="000000"/>
          <w:sz w:val="22"/>
          <w:szCs w:val="22"/>
          <w:lang w:val="en-ZA"/>
        </w:rPr>
        <w:t xml:space="preserve">Legal and Compliance </w:t>
      </w:r>
      <w:r w:rsidRPr="0030534A">
        <w:rPr>
          <w:rFonts w:ascii="Arial" w:eastAsia="Aptos" w:hAnsi="Arial" w:cs="Arial"/>
          <w:color w:val="000000"/>
          <w:sz w:val="22"/>
          <w:szCs w:val="22"/>
          <w:lang w:val="en-ZA"/>
        </w:rPr>
        <w:t xml:space="preserve">- Ensures that all operational activities of the Board are compliant with relevant legislation and codes of good governance </w:t>
      </w:r>
    </w:p>
    <w:p w14:paraId="3995C116" w14:textId="77777777" w:rsidR="0030534A" w:rsidRPr="0030534A"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b/>
          <w:bCs/>
          <w:color w:val="000000"/>
          <w:sz w:val="22"/>
          <w:szCs w:val="22"/>
          <w:lang w:val="en-ZA"/>
        </w:rPr>
        <w:t xml:space="preserve">Management and Administration </w:t>
      </w:r>
      <w:r w:rsidRPr="0030534A">
        <w:rPr>
          <w:rFonts w:ascii="Arial" w:eastAsia="Aptos" w:hAnsi="Arial" w:cs="Arial"/>
          <w:color w:val="000000"/>
          <w:sz w:val="22"/>
          <w:szCs w:val="22"/>
          <w:lang w:val="en-ZA"/>
        </w:rPr>
        <w:t xml:space="preserve">–Is responsible for all matters relating to the administration and management of the Board, and assures a smoothly functioning, efficient organisation </w:t>
      </w:r>
    </w:p>
    <w:p w14:paraId="411D28D5" w14:textId="77777777" w:rsidR="0030534A" w:rsidRPr="0030534A"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b/>
          <w:bCs/>
          <w:color w:val="000000"/>
          <w:sz w:val="22"/>
          <w:szCs w:val="22"/>
          <w:lang w:val="en-ZA"/>
        </w:rPr>
        <w:t xml:space="preserve">Governance </w:t>
      </w:r>
      <w:r w:rsidRPr="0030534A">
        <w:rPr>
          <w:rFonts w:ascii="Arial" w:eastAsia="Aptos" w:hAnsi="Arial" w:cs="Arial"/>
          <w:color w:val="000000"/>
          <w:sz w:val="22"/>
          <w:szCs w:val="22"/>
          <w:lang w:val="en-ZA"/>
        </w:rPr>
        <w:t xml:space="preserve">– Works with the Council/Chairperson to enable the Council to fulfil its governance functions and facilitates optimum performance by the Council, its committees and individual Council members </w:t>
      </w:r>
    </w:p>
    <w:p w14:paraId="16B443EE" w14:textId="77777777" w:rsidR="0030534A" w:rsidRPr="0030534A"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b/>
          <w:bCs/>
          <w:color w:val="000000"/>
          <w:sz w:val="22"/>
          <w:szCs w:val="22"/>
          <w:lang w:val="en-ZA"/>
        </w:rPr>
        <w:t xml:space="preserve">Human Capital </w:t>
      </w:r>
      <w:r w:rsidRPr="0030534A">
        <w:rPr>
          <w:rFonts w:ascii="Arial" w:eastAsia="Aptos" w:hAnsi="Arial" w:cs="Arial"/>
          <w:color w:val="000000"/>
          <w:sz w:val="22"/>
          <w:szCs w:val="22"/>
          <w:lang w:val="en-ZA"/>
        </w:rPr>
        <w:t xml:space="preserve">– Ensures the implementation of a human capital strategic and policy framework that meets the needs of the Board </w:t>
      </w:r>
    </w:p>
    <w:p w14:paraId="1C9EBF0E" w14:textId="77777777" w:rsidR="0030534A" w:rsidRPr="0030534A" w:rsidRDefault="0030534A" w:rsidP="00894957">
      <w:pPr>
        <w:autoSpaceDE w:val="0"/>
        <w:autoSpaceDN w:val="0"/>
        <w:adjustRightInd w:val="0"/>
        <w:spacing w:line="276" w:lineRule="auto"/>
        <w:jc w:val="both"/>
        <w:rPr>
          <w:rFonts w:ascii="Arial" w:eastAsia="Aptos" w:hAnsi="Arial" w:cs="Arial"/>
          <w:color w:val="000000"/>
          <w:sz w:val="22"/>
          <w:szCs w:val="22"/>
          <w:lang w:val="en-ZA"/>
        </w:rPr>
      </w:pPr>
      <w:r w:rsidRPr="0030534A">
        <w:rPr>
          <w:rFonts w:ascii="Arial" w:eastAsia="Aptos" w:hAnsi="Arial" w:cs="Arial"/>
          <w:b/>
          <w:bCs/>
          <w:color w:val="000000"/>
          <w:sz w:val="22"/>
          <w:szCs w:val="22"/>
          <w:lang w:val="en-ZA"/>
        </w:rPr>
        <w:t xml:space="preserve">Finance </w:t>
      </w:r>
      <w:r w:rsidRPr="0030534A">
        <w:rPr>
          <w:rFonts w:ascii="Arial" w:eastAsia="Aptos" w:hAnsi="Arial" w:cs="Arial"/>
          <w:color w:val="000000"/>
          <w:sz w:val="22"/>
          <w:szCs w:val="22"/>
          <w:lang w:val="en-ZA"/>
        </w:rPr>
        <w:t xml:space="preserve">– Promotes programmes and services that are produced in a cost-effective manner and kept within budget while maintaining an acceptable level of quality and works with the Council to ensure financing to support short- and long-term goals, and serves as the Accounting Officer of FPB, as stipulated in the Public Finance Management Act. </w:t>
      </w:r>
    </w:p>
    <w:p w14:paraId="583D54CB" w14:textId="5044FE43" w:rsidR="00894957" w:rsidRPr="00894957" w:rsidRDefault="00894957" w:rsidP="00894957">
      <w:pPr>
        <w:autoSpaceDE w:val="0"/>
        <w:autoSpaceDN w:val="0"/>
        <w:adjustRightInd w:val="0"/>
        <w:ind w:hanging="284"/>
        <w:rPr>
          <w:rFonts w:ascii="Arial" w:eastAsia="Aptos" w:hAnsi="Arial" w:cs="Arial"/>
          <w:b/>
          <w:bCs/>
          <w:sz w:val="22"/>
          <w:szCs w:val="22"/>
          <w:lang w:val="en-ZA"/>
        </w:rPr>
      </w:pPr>
      <w:r w:rsidRPr="00894957">
        <w:rPr>
          <w:rFonts w:ascii="Arial" w:eastAsia="Aptos" w:hAnsi="Arial" w:cs="Arial"/>
          <w:b/>
          <w:bCs/>
          <w:sz w:val="22"/>
          <w:szCs w:val="22"/>
          <w:u w:val="single"/>
          <w:lang w:val="en-ZA"/>
        </w:rPr>
        <w:t>Qualifications and Experience</w:t>
      </w:r>
      <w:r w:rsidRPr="00894957">
        <w:rPr>
          <w:rFonts w:ascii="Arial" w:eastAsia="Aptos" w:hAnsi="Arial" w:cs="Arial"/>
          <w:b/>
          <w:bCs/>
          <w:sz w:val="22"/>
          <w:szCs w:val="22"/>
          <w:lang w:val="en-ZA"/>
        </w:rPr>
        <w:t xml:space="preserve">: </w:t>
      </w:r>
    </w:p>
    <w:p w14:paraId="43EAC6F6" w14:textId="77777777" w:rsidR="00894957" w:rsidRPr="00894957" w:rsidRDefault="00894957" w:rsidP="00894957">
      <w:pPr>
        <w:autoSpaceDE w:val="0"/>
        <w:autoSpaceDN w:val="0"/>
        <w:adjustRightInd w:val="0"/>
        <w:ind w:hanging="284"/>
        <w:rPr>
          <w:rFonts w:ascii="Arial" w:eastAsia="Aptos" w:hAnsi="Arial" w:cs="Arial"/>
          <w:b/>
          <w:bCs/>
          <w:sz w:val="22"/>
          <w:szCs w:val="22"/>
          <w:lang w:val="en-ZA"/>
        </w:rPr>
      </w:pPr>
    </w:p>
    <w:p w14:paraId="20DFB5B1" w14:textId="77777777" w:rsidR="00894957" w:rsidRPr="00894957" w:rsidRDefault="00894957" w:rsidP="00894957">
      <w:pPr>
        <w:numPr>
          <w:ilvl w:val="0"/>
          <w:numId w:val="4"/>
        </w:numPr>
        <w:autoSpaceDE w:val="0"/>
        <w:autoSpaceDN w:val="0"/>
        <w:adjustRightInd w:val="0"/>
        <w:spacing w:after="120" w:line="259" w:lineRule="auto"/>
        <w:ind w:left="270" w:hanging="450"/>
        <w:contextualSpacing/>
        <w:rPr>
          <w:rFonts w:ascii="Arial" w:eastAsia="Aptos" w:hAnsi="Arial" w:cs="Arial"/>
          <w:sz w:val="22"/>
          <w:szCs w:val="22"/>
          <w:lang w:val="en-ZA"/>
        </w:rPr>
      </w:pPr>
      <w:r w:rsidRPr="00894957">
        <w:rPr>
          <w:rFonts w:ascii="Arial" w:eastAsia="Aptos" w:hAnsi="Arial" w:cs="Arial"/>
          <w:sz w:val="22"/>
          <w:szCs w:val="22"/>
          <w:lang w:val="en-ZA"/>
        </w:rPr>
        <w:t>A relevant NQF 8 qualification as recognised by SAQA.</w:t>
      </w:r>
    </w:p>
    <w:p w14:paraId="414A1779" w14:textId="77777777" w:rsidR="00894957" w:rsidRPr="00894957" w:rsidRDefault="00894957" w:rsidP="00894957">
      <w:pPr>
        <w:numPr>
          <w:ilvl w:val="0"/>
          <w:numId w:val="4"/>
        </w:numPr>
        <w:autoSpaceDE w:val="0"/>
        <w:autoSpaceDN w:val="0"/>
        <w:adjustRightInd w:val="0"/>
        <w:spacing w:after="120" w:line="259" w:lineRule="auto"/>
        <w:ind w:left="270" w:hanging="450"/>
        <w:contextualSpacing/>
        <w:jc w:val="both"/>
        <w:rPr>
          <w:rFonts w:ascii="Arial" w:eastAsia="Aptos" w:hAnsi="Arial" w:cs="Arial"/>
          <w:sz w:val="22"/>
          <w:szCs w:val="22"/>
          <w:lang w:val="en-ZA"/>
        </w:rPr>
      </w:pPr>
      <w:r w:rsidRPr="00894957">
        <w:rPr>
          <w:rFonts w:ascii="Arial" w:eastAsia="Aptos" w:hAnsi="Arial" w:cs="Arial"/>
          <w:sz w:val="22"/>
          <w:szCs w:val="22"/>
          <w:lang w:val="en-ZA"/>
        </w:rPr>
        <w:t>A relevant master’s degree (NQF level 9) qualification as recognised by SAQA in the relevant disciplines or Management or Finance will serve as an added advantage.</w:t>
      </w:r>
    </w:p>
    <w:p w14:paraId="5273646F" w14:textId="77777777" w:rsidR="00894957" w:rsidRPr="00894957" w:rsidRDefault="00894957" w:rsidP="00894957">
      <w:pPr>
        <w:numPr>
          <w:ilvl w:val="0"/>
          <w:numId w:val="4"/>
        </w:numPr>
        <w:autoSpaceDE w:val="0"/>
        <w:autoSpaceDN w:val="0"/>
        <w:adjustRightInd w:val="0"/>
        <w:spacing w:after="120" w:line="259" w:lineRule="auto"/>
        <w:ind w:left="270" w:hanging="450"/>
        <w:contextualSpacing/>
        <w:jc w:val="both"/>
        <w:rPr>
          <w:rFonts w:ascii="Arial" w:eastAsia="Aptos" w:hAnsi="Arial" w:cs="Arial"/>
          <w:sz w:val="22"/>
          <w:szCs w:val="22"/>
          <w:lang w:val="en-ZA"/>
        </w:rPr>
      </w:pPr>
      <w:r w:rsidRPr="00894957">
        <w:rPr>
          <w:rFonts w:ascii="Arial" w:eastAsia="Aptos" w:hAnsi="Arial" w:cs="Arial"/>
          <w:sz w:val="22"/>
          <w:szCs w:val="22"/>
          <w:lang w:val="en-ZA"/>
        </w:rPr>
        <w:t xml:space="preserve">10- 15 years of relevant working experience </w:t>
      </w:r>
      <w:bookmarkStart w:id="0" w:name="_Hlk197970292"/>
      <w:r w:rsidRPr="00894957">
        <w:rPr>
          <w:rFonts w:ascii="Arial" w:eastAsia="Aptos" w:hAnsi="Arial" w:cs="Arial"/>
          <w:sz w:val="22"/>
          <w:szCs w:val="22"/>
          <w:lang w:val="en-ZA"/>
        </w:rPr>
        <w:t xml:space="preserve">in the regulation and classification, media practice, ICT, Film Sector. </w:t>
      </w:r>
    </w:p>
    <w:bookmarkEnd w:id="0"/>
    <w:p w14:paraId="2FE0CA3F" w14:textId="7C671941" w:rsidR="00894957" w:rsidRPr="00894957" w:rsidRDefault="00894957" w:rsidP="00894957">
      <w:pPr>
        <w:numPr>
          <w:ilvl w:val="0"/>
          <w:numId w:val="4"/>
        </w:numPr>
        <w:autoSpaceDE w:val="0"/>
        <w:autoSpaceDN w:val="0"/>
        <w:adjustRightInd w:val="0"/>
        <w:spacing w:after="120" w:line="259" w:lineRule="auto"/>
        <w:ind w:left="270" w:hanging="450"/>
        <w:contextualSpacing/>
        <w:jc w:val="both"/>
        <w:rPr>
          <w:rFonts w:ascii="Arial" w:eastAsia="Aptos" w:hAnsi="Arial" w:cs="Arial"/>
          <w:sz w:val="22"/>
          <w:szCs w:val="22"/>
          <w:lang w:val="en-ZA"/>
        </w:rPr>
      </w:pPr>
      <w:r w:rsidRPr="00894957">
        <w:rPr>
          <w:rFonts w:ascii="Arial" w:eastAsia="Aptos" w:hAnsi="Arial" w:cs="Arial"/>
          <w:sz w:val="22"/>
          <w:szCs w:val="22"/>
          <w:lang w:val="en-ZA"/>
        </w:rPr>
        <w:t>Proven track record of ethical leadership</w:t>
      </w:r>
      <w:r w:rsidR="00DC4500">
        <w:rPr>
          <w:rFonts w:ascii="Arial" w:eastAsia="Aptos" w:hAnsi="Arial" w:cs="Arial"/>
          <w:sz w:val="22"/>
          <w:szCs w:val="22"/>
          <w:lang w:val="en-ZA"/>
        </w:rPr>
        <w:t>.</w:t>
      </w:r>
      <w:r w:rsidRPr="00894957">
        <w:rPr>
          <w:rFonts w:ascii="Arial" w:eastAsia="Aptos" w:hAnsi="Arial" w:cs="Arial"/>
          <w:sz w:val="22"/>
          <w:szCs w:val="22"/>
          <w:lang w:val="en-ZA"/>
        </w:rPr>
        <w:t xml:space="preserve"> </w:t>
      </w:r>
    </w:p>
    <w:p w14:paraId="5DBB9725" w14:textId="77777777" w:rsidR="00894957" w:rsidRPr="00894957" w:rsidRDefault="00894957" w:rsidP="00894957">
      <w:pPr>
        <w:numPr>
          <w:ilvl w:val="0"/>
          <w:numId w:val="4"/>
        </w:numPr>
        <w:autoSpaceDE w:val="0"/>
        <w:autoSpaceDN w:val="0"/>
        <w:adjustRightInd w:val="0"/>
        <w:spacing w:after="120" w:line="259" w:lineRule="auto"/>
        <w:ind w:left="270" w:hanging="450"/>
        <w:contextualSpacing/>
        <w:jc w:val="both"/>
        <w:rPr>
          <w:rFonts w:ascii="Arial" w:eastAsia="Aptos" w:hAnsi="Arial" w:cs="Arial"/>
          <w:sz w:val="22"/>
          <w:szCs w:val="22"/>
          <w:lang w:val="en-ZA"/>
        </w:rPr>
      </w:pPr>
      <w:r w:rsidRPr="00894957">
        <w:rPr>
          <w:rFonts w:ascii="Arial" w:eastAsia="Aptos" w:hAnsi="Arial" w:cs="Arial"/>
          <w:sz w:val="22"/>
          <w:szCs w:val="22"/>
          <w:lang w:val="en-ZA"/>
        </w:rPr>
        <w:t>At least 5 years’ experience serving at the Executive or Board level.</w:t>
      </w:r>
    </w:p>
    <w:p w14:paraId="00A2527E" w14:textId="77777777" w:rsidR="00894957" w:rsidRPr="00894957" w:rsidRDefault="00894957" w:rsidP="00894957">
      <w:pPr>
        <w:numPr>
          <w:ilvl w:val="0"/>
          <w:numId w:val="4"/>
        </w:numPr>
        <w:autoSpaceDE w:val="0"/>
        <w:autoSpaceDN w:val="0"/>
        <w:adjustRightInd w:val="0"/>
        <w:spacing w:after="120" w:line="259" w:lineRule="auto"/>
        <w:ind w:left="270" w:hanging="450"/>
        <w:contextualSpacing/>
        <w:jc w:val="both"/>
        <w:rPr>
          <w:rFonts w:ascii="Arial" w:eastAsia="Aptos" w:hAnsi="Arial" w:cs="Arial"/>
          <w:sz w:val="22"/>
          <w:szCs w:val="22"/>
          <w:lang w:val="en-ZA"/>
        </w:rPr>
      </w:pPr>
      <w:r w:rsidRPr="00894957">
        <w:rPr>
          <w:rFonts w:ascii="Arial" w:eastAsia="Aptos" w:hAnsi="Arial" w:cs="Arial"/>
          <w:sz w:val="22"/>
          <w:szCs w:val="22"/>
          <w:lang w:val="en-ZA"/>
        </w:rPr>
        <w:t>At least 5 years’ Senior Management Experience within the regulation and classification, media practice, ICT, Film Sector.</w:t>
      </w:r>
    </w:p>
    <w:p w14:paraId="6E435C66" w14:textId="77777777" w:rsidR="00894957" w:rsidRPr="00894957" w:rsidRDefault="00894957" w:rsidP="00894957">
      <w:pPr>
        <w:numPr>
          <w:ilvl w:val="0"/>
          <w:numId w:val="4"/>
        </w:numPr>
        <w:spacing w:before="100" w:beforeAutospacing="1" w:after="100" w:afterAutospacing="1" w:line="259" w:lineRule="auto"/>
        <w:ind w:left="270" w:hanging="450"/>
        <w:jc w:val="both"/>
        <w:rPr>
          <w:rFonts w:ascii="Arial" w:eastAsia="Aptos" w:hAnsi="Arial" w:cs="Arial"/>
          <w:sz w:val="22"/>
          <w:szCs w:val="22"/>
          <w:lang w:val="en-ZA"/>
        </w:rPr>
      </w:pPr>
      <w:r w:rsidRPr="00894957">
        <w:rPr>
          <w:rFonts w:ascii="Arial" w:eastAsia="Times New Roman" w:hAnsi="Arial" w:cs="Arial"/>
          <w:sz w:val="22"/>
          <w:szCs w:val="22"/>
          <w:lang w:val="en-ZA" w:eastAsia="en-ZA"/>
        </w:rPr>
        <w:t>Proven track record of relationship building and contract management.</w:t>
      </w:r>
    </w:p>
    <w:p w14:paraId="293CB0D7" w14:textId="77777777" w:rsidR="00894957" w:rsidRPr="00894957" w:rsidRDefault="00894957" w:rsidP="00894957">
      <w:pPr>
        <w:numPr>
          <w:ilvl w:val="0"/>
          <w:numId w:val="4"/>
        </w:numPr>
        <w:spacing w:before="100" w:beforeAutospacing="1" w:after="100" w:afterAutospacing="1" w:line="259" w:lineRule="auto"/>
        <w:ind w:left="270" w:hanging="450"/>
        <w:jc w:val="both"/>
        <w:rPr>
          <w:rFonts w:ascii="Arial" w:eastAsia="Aptos" w:hAnsi="Arial" w:cs="Arial"/>
          <w:sz w:val="22"/>
          <w:szCs w:val="22"/>
          <w:lang w:val="en-ZA"/>
        </w:rPr>
      </w:pPr>
      <w:r w:rsidRPr="00894957">
        <w:rPr>
          <w:rFonts w:ascii="Arial" w:eastAsia="Times New Roman" w:hAnsi="Arial" w:cs="Arial"/>
          <w:sz w:val="22"/>
          <w:szCs w:val="22"/>
          <w:lang w:val="en-ZA" w:eastAsia="en-ZA"/>
        </w:rPr>
        <w:t xml:space="preserve">Proven track record of ICT Policy and </w:t>
      </w:r>
      <w:r w:rsidRPr="00894957">
        <w:rPr>
          <w:rFonts w:ascii="Arial" w:eastAsia="Aptos" w:hAnsi="Arial" w:cs="Arial"/>
          <w:sz w:val="22"/>
          <w:szCs w:val="22"/>
          <w:lang w:val="en-ZA"/>
        </w:rPr>
        <w:t>Regulations formulation on classification, media and film practice.</w:t>
      </w:r>
    </w:p>
    <w:p w14:paraId="1858E9D2" w14:textId="77777777" w:rsidR="00894957" w:rsidRPr="00894957" w:rsidRDefault="00894957" w:rsidP="00894957">
      <w:pPr>
        <w:autoSpaceDE w:val="0"/>
        <w:autoSpaceDN w:val="0"/>
        <w:adjustRightInd w:val="0"/>
        <w:ind w:hanging="284"/>
        <w:jc w:val="both"/>
        <w:rPr>
          <w:rFonts w:ascii="Arial" w:eastAsia="Aptos" w:hAnsi="Arial" w:cs="Arial"/>
          <w:b/>
          <w:bCs/>
          <w:sz w:val="22"/>
          <w:szCs w:val="22"/>
          <w:u w:val="single"/>
          <w:lang w:val="en-ZA"/>
        </w:rPr>
      </w:pPr>
      <w:r w:rsidRPr="00894957">
        <w:rPr>
          <w:rFonts w:ascii="Arial" w:eastAsia="Aptos" w:hAnsi="Arial" w:cs="Arial"/>
          <w:b/>
          <w:bCs/>
          <w:sz w:val="22"/>
          <w:szCs w:val="22"/>
          <w:u w:val="single"/>
          <w:lang w:val="en-ZA"/>
        </w:rPr>
        <w:t>Key Competencies and Attributes:</w:t>
      </w:r>
    </w:p>
    <w:p w14:paraId="260EDC3B" w14:textId="77777777" w:rsidR="00894957" w:rsidRPr="00894957" w:rsidRDefault="00894957" w:rsidP="00894957">
      <w:pPr>
        <w:autoSpaceDE w:val="0"/>
        <w:autoSpaceDN w:val="0"/>
        <w:adjustRightInd w:val="0"/>
        <w:ind w:hanging="284"/>
        <w:jc w:val="both"/>
        <w:rPr>
          <w:rFonts w:ascii="Arial" w:eastAsia="Aptos" w:hAnsi="Arial" w:cs="Arial"/>
          <w:b/>
          <w:bCs/>
          <w:sz w:val="22"/>
          <w:szCs w:val="22"/>
          <w:u w:val="single"/>
          <w:lang w:val="en-ZA"/>
        </w:rPr>
      </w:pPr>
    </w:p>
    <w:p w14:paraId="23238D17" w14:textId="77777777" w:rsidR="00894957" w:rsidRPr="00894957" w:rsidRDefault="00894957" w:rsidP="00894957">
      <w:pPr>
        <w:tabs>
          <w:tab w:val="left" w:pos="450"/>
        </w:tabs>
        <w:autoSpaceDE w:val="0"/>
        <w:autoSpaceDN w:val="0"/>
        <w:adjustRightInd w:val="0"/>
        <w:ind w:left="270" w:hanging="540"/>
        <w:jc w:val="both"/>
        <w:rPr>
          <w:rFonts w:ascii="Arial" w:eastAsia="Aptos" w:hAnsi="Arial" w:cs="Arial"/>
          <w:sz w:val="22"/>
          <w:szCs w:val="22"/>
          <w:lang w:val="en-ZA"/>
        </w:rPr>
      </w:pPr>
      <w:r w:rsidRPr="00894957">
        <w:rPr>
          <w:rFonts w:ascii="Arial" w:eastAsia="Aptos" w:hAnsi="Arial" w:cs="Arial"/>
          <w:b/>
          <w:bCs/>
          <w:sz w:val="22"/>
          <w:szCs w:val="22"/>
          <w:lang w:val="en-ZA"/>
        </w:rPr>
        <w:t xml:space="preserve"> </w:t>
      </w:r>
      <w:r w:rsidRPr="00894957">
        <w:rPr>
          <w:rFonts w:ascii="Arial" w:eastAsia="Aptos" w:hAnsi="Arial" w:cs="Arial"/>
          <w:sz w:val="22"/>
          <w:szCs w:val="22"/>
          <w:lang w:val="en-ZA"/>
        </w:rPr>
        <w:t xml:space="preserve">● Analytical and strategic thinking </w:t>
      </w:r>
    </w:p>
    <w:p w14:paraId="25E8740A"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Resilient and influential </w:t>
      </w:r>
    </w:p>
    <w:p w14:paraId="61B85E73"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Results-driven </w:t>
      </w:r>
    </w:p>
    <w:p w14:paraId="790C522B"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Innovative approach to operational management </w:t>
      </w:r>
    </w:p>
    <w:p w14:paraId="68B92724"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Able to work and make decisions under pressure </w:t>
      </w:r>
    </w:p>
    <w:p w14:paraId="221F8318"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Solid interpersonal skills </w:t>
      </w:r>
    </w:p>
    <w:p w14:paraId="2DF50297"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Excellent communicator (written and verbal/presentation skills)  </w:t>
      </w:r>
    </w:p>
    <w:p w14:paraId="2B7130A6"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Solid regulatory /ICT business acumen </w:t>
      </w:r>
    </w:p>
    <w:p w14:paraId="30642952"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Solid legal approach </w:t>
      </w:r>
    </w:p>
    <w:p w14:paraId="0D92008A" w14:textId="77777777" w:rsidR="00894957" w:rsidRPr="00894957" w:rsidRDefault="00894957" w:rsidP="00894957">
      <w:pPr>
        <w:tabs>
          <w:tab w:val="left" w:pos="450"/>
        </w:tabs>
        <w:autoSpaceDE w:val="0"/>
        <w:autoSpaceDN w:val="0"/>
        <w:adjustRightInd w:val="0"/>
        <w:ind w:left="270" w:hanging="450"/>
        <w:jc w:val="both"/>
        <w:rPr>
          <w:rFonts w:ascii="Arial" w:eastAsia="Aptos" w:hAnsi="Arial" w:cs="Arial"/>
          <w:sz w:val="22"/>
          <w:szCs w:val="22"/>
          <w:lang w:val="en-ZA"/>
        </w:rPr>
      </w:pPr>
      <w:r w:rsidRPr="00894957">
        <w:rPr>
          <w:rFonts w:ascii="Arial" w:eastAsia="Aptos" w:hAnsi="Arial" w:cs="Arial"/>
          <w:sz w:val="22"/>
          <w:szCs w:val="22"/>
          <w:lang w:val="en-ZA"/>
        </w:rPr>
        <w:t xml:space="preserve">● Good knowledge of finance and economics. </w:t>
      </w:r>
    </w:p>
    <w:p w14:paraId="352B6821" w14:textId="77777777" w:rsidR="00894957" w:rsidRPr="00894957" w:rsidRDefault="00894957" w:rsidP="00894957">
      <w:pPr>
        <w:autoSpaceDE w:val="0"/>
        <w:autoSpaceDN w:val="0"/>
        <w:adjustRightInd w:val="0"/>
        <w:ind w:hanging="284"/>
        <w:jc w:val="both"/>
        <w:rPr>
          <w:rFonts w:ascii="Arial" w:eastAsia="Aptos" w:hAnsi="Arial" w:cs="Arial"/>
          <w:b/>
          <w:bCs/>
          <w:sz w:val="22"/>
          <w:szCs w:val="22"/>
          <w:lang w:val="en-ZA"/>
        </w:rPr>
      </w:pPr>
    </w:p>
    <w:p w14:paraId="5D468417" w14:textId="77777777" w:rsidR="00894957" w:rsidRPr="00894957" w:rsidRDefault="00894957" w:rsidP="00894957">
      <w:pPr>
        <w:autoSpaceDE w:val="0"/>
        <w:autoSpaceDN w:val="0"/>
        <w:adjustRightInd w:val="0"/>
        <w:ind w:hanging="284"/>
        <w:jc w:val="both"/>
        <w:rPr>
          <w:rFonts w:ascii="Arial" w:eastAsia="Aptos" w:hAnsi="Arial" w:cs="Arial"/>
          <w:b/>
          <w:bCs/>
          <w:sz w:val="22"/>
          <w:szCs w:val="22"/>
          <w:u w:val="single"/>
          <w:lang w:val="en-ZA"/>
        </w:rPr>
      </w:pPr>
      <w:r w:rsidRPr="00894957">
        <w:rPr>
          <w:rFonts w:ascii="Arial" w:eastAsia="Aptos" w:hAnsi="Arial" w:cs="Arial"/>
          <w:b/>
          <w:bCs/>
          <w:sz w:val="22"/>
          <w:szCs w:val="22"/>
          <w:u w:val="single"/>
          <w:lang w:val="en-ZA"/>
        </w:rPr>
        <w:t>Applications:</w:t>
      </w:r>
    </w:p>
    <w:p w14:paraId="754658D8" w14:textId="77777777" w:rsidR="00894957" w:rsidRPr="00894957" w:rsidRDefault="00894957" w:rsidP="00894957">
      <w:pPr>
        <w:autoSpaceDE w:val="0"/>
        <w:autoSpaceDN w:val="0"/>
        <w:adjustRightInd w:val="0"/>
        <w:ind w:hanging="284"/>
        <w:jc w:val="both"/>
        <w:rPr>
          <w:rFonts w:ascii="Arial" w:eastAsia="Aptos" w:hAnsi="Arial" w:cs="Arial"/>
          <w:b/>
          <w:bCs/>
          <w:sz w:val="22"/>
          <w:szCs w:val="22"/>
          <w:u w:val="single"/>
          <w:lang w:val="en-ZA"/>
        </w:rPr>
      </w:pPr>
    </w:p>
    <w:p w14:paraId="26CB454A" w14:textId="77777777" w:rsidR="00894957" w:rsidRPr="00DC4500" w:rsidRDefault="00894957" w:rsidP="00894957">
      <w:pPr>
        <w:autoSpaceDE w:val="0"/>
        <w:autoSpaceDN w:val="0"/>
        <w:adjustRightInd w:val="0"/>
        <w:ind w:left="-270"/>
        <w:jc w:val="both"/>
        <w:rPr>
          <w:rFonts w:ascii="Arial" w:eastAsia="Aptos" w:hAnsi="Arial" w:cs="Arial"/>
          <w:b/>
          <w:bCs/>
          <w:i/>
          <w:iCs/>
          <w:color w:val="000000"/>
          <w:sz w:val="22"/>
          <w:szCs w:val="22"/>
          <w:lang w:val="en-ZA"/>
        </w:rPr>
      </w:pPr>
      <w:r w:rsidRPr="00DC4500">
        <w:rPr>
          <w:rFonts w:ascii="Arial" w:eastAsia="Aptos" w:hAnsi="Arial" w:cs="Arial"/>
          <w:b/>
          <w:bCs/>
          <w:i/>
          <w:iCs/>
          <w:color w:val="000000"/>
          <w:sz w:val="22"/>
          <w:szCs w:val="22"/>
          <w:lang w:val="en-ZA"/>
        </w:rPr>
        <w:t xml:space="preserve">FPB is committed to the achievement and maintenance of diversity and equity in employment </w:t>
      </w:r>
    </w:p>
    <w:p w14:paraId="5F2DF43C" w14:textId="77777777" w:rsidR="00894957" w:rsidRPr="00894957" w:rsidRDefault="00894957" w:rsidP="00894957">
      <w:pPr>
        <w:autoSpaceDE w:val="0"/>
        <w:autoSpaceDN w:val="0"/>
        <w:adjustRightInd w:val="0"/>
        <w:ind w:left="-270"/>
        <w:jc w:val="both"/>
        <w:rPr>
          <w:rFonts w:ascii="Arial" w:eastAsia="Aptos" w:hAnsi="Arial" w:cs="Arial"/>
          <w:color w:val="000000"/>
          <w:sz w:val="22"/>
          <w:szCs w:val="22"/>
          <w:lang w:val="en-ZA"/>
        </w:rPr>
      </w:pPr>
    </w:p>
    <w:p w14:paraId="00FF7F29" w14:textId="7DBAA55F" w:rsidR="00894957" w:rsidRPr="00894957" w:rsidRDefault="00894957" w:rsidP="00894957">
      <w:pPr>
        <w:numPr>
          <w:ilvl w:val="0"/>
          <w:numId w:val="3"/>
        </w:numPr>
        <w:autoSpaceDE w:val="0"/>
        <w:autoSpaceDN w:val="0"/>
        <w:adjustRightInd w:val="0"/>
        <w:spacing w:after="120" w:line="259" w:lineRule="auto"/>
        <w:ind w:left="90" w:hanging="270"/>
        <w:contextualSpacing/>
        <w:jc w:val="both"/>
        <w:rPr>
          <w:rFonts w:ascii="Arial" w:eastAsia="Aptos" w:hAnsi="Arial" w:cs="Arial"/>
          <w:sz w:val="22"/>
          <w:szCs w:val="22"/>
          <w:lang w:val="en-ZA"/>
        </w:rPr>
      </w:pPr>
      <w:r w:rsidRPr="00894957">
        <w:rPr>
          <w:rFonts w:ascii="Arial" w:eastAsia="Aptos" w:hAnsi="Arial" w:cs="Arial"/>
          <w:sz w:val="22"/>
          <w:szCs w:val="22"/>
          <w:lang w:val="en-ZA"/>
        </w:rPr>
        <w:t xml:space="preserve">Applications accompanied by a </w:t>
      </w:r>
      <w:r w:rsidRPr="00DC4500">
        <w:rPr>
          <w:rFonts w:ascii="Arial" w:eastAsia="Aptos" w:hAnsi="Arial" w:cs="Arial"/>
          <w:b/>
          <w:bCs/>
          <w:i/>
          <w:iCs/>
          <w:sz w:val="22"/>
          <w:szCs w:val="22"/>
          <w:lang w:val="en-ZA"/>
        </w:rPr>
        <w:t>comprehensive curriculum vitae</w:t>
      </w:r>
      <w:r w:rsidR="00DC4500" w:rsidRPr="00DC4500">
        <w:rPr>
          <w:rFonts w:ascii="Arial" w:eastAsia="Aptos" w:hAnsi="Arial" w:cs="Arial"/>
          <w:b/>
          <w:bCs/>
          <w:i/>
          <w:iCs/>
          <w:sz w:val="22"/>
          <w:szCs w:val="22"/>
          <w:lang w:val="en-ZA"/>
        </w:rPr>
        <w:t xml:space="preserve">, </w:t>
      </w:r>
      <w:r w:rsidRPr="00DC4500">
        <w:rPr>
          <w:rFonts w:ascii="Arial" w:eastAsia="Aptos" w:hAnsi="Arial" w:cs="Arial"/>
          <w:b/>
          <w:bCs/>
          <w:i/>
          <w:iCs/>
          <w:sz w:val="22"/>
          <w:szCs w:val="22"/>
          <w:lang w:val="en-ZA"/>
        </w:rPr>
        <w:t xml:space="preserve">certified copies of qualifications </w:t>
      </w:r>
      <w:r w:rsidR="00DC4500" w:rsidRPr="00DC4500">
        <w:rPr>
          <w:rFonts w:ascii="Arial" w:eastAsia="Aptos" w:hAnsi="Arial" w:cs="Arial"/>
          <w:b/>
          <w:bCs/>
          <w:i/>
          <w:iCs/>
          <w:sz w:val="22"/>
          <w:szCs w:val="22"/>
          <w:lang w:val="en-ZA"/>
        </w:rPr>
        <w:t xml:space="preserve">,certified </w:t>
      </w:r>
      <w:r w:rsidRPr="00DC4500">
        <w:rPr>
          <w:rFonts w:ascii="Arial" w:eastAsia="Aptos" w:hAnsi="Arial" w:cs="Arial"/>
          <w:b/>
          <w:bCs/>
          <w:i/>
          <w:iCs/>
          <w:sz w:val="22"/>
          <w:szCs w:val="22"/>
          <w:lang w:val="en-ZA"/>
        </w:rPr>
        <w:t xml:space="preserve"> identity document</w:t>
      </w:r>
      <w:r w:rsidR="00DC4500" w:rsidRPr="00DC4500">
        <w:rPr>
          <w:rFonts w:ascii="Arial" w:eastAsia="Aptos" w:hAnsi="Arial" w:cs="Arial"/>
          <w:b/>
          <w:bCs/>
          <w:i/>
          <w:iCs/>
          <w:sz w:val="22"/>
          <w:szCs w:val="22"/>
          <w:lang w:val="en-ZA"/>
        </w:rPr>
        <w:t xml:space="preserve"> and </w:t>
      </w:r>
      <w:r w:rsidR="00DC4500">
        <w:rPr>
          <w:rFonts w:ascii="Arial" w:eastAsia="Aptos" w:hAnsi="Arial" w:cs="Arial"/>
          <w:b/>
          <w:bCs/>
          <w:i/>
          <w:iCs/>
          <w:sz w:val="22"/>
          <w:szCs w:val="22"/>
          <w:lang w:val="en-ZA"/>
        </w:rPr>
        <w:t xml:space="preserve">completed </w:t>
      </w:r>
      <w:r w:rsidR="00DC4500" w:rsidRPr="00DC4500">
        <w:rPr>
          <w:rFonts w:ascii="Arial" w:eastAsia="Aptos" w:hAnsi="Arial" w:cs="Arial"/>
          <w:b/>
          <w:bCs/>
          <w:i/>
          <w:iCs/>
          <w:sz w:val="22"/>
          <w:szCs w:val="22"/>
          <w:lang w:val="en-ZA"/>
        </w:rPr>
        <w:t>application form</w:t>
      </w:r>
      <w:r w:rsidR="00DC4500">
        <w:rPr>
          <w:rFonts w:ascii="Arial" w:eastAsia="Aptos" w:hAnsi="Arial" w:cs="Arial"/>
          <w:sz w:val="22"/>
          <w:szCs w:val="22"/>
          <w:lang w:val="en-ZA"/>
        </w:rPr>
        <w:t xml:space="preserve"> (available on FPB website )</w:t>
      </w:r>
      <w:r w:rsidRPr="00894957">
        <w:rPr>
          <w:rFonts w:ascii="Arial" w:eastAsia="Aptos" w:hAnsi="Arial" w:cs="Arial"/>
          <w:sz w:val="22"/>
          <w:szCs w:val="22"/>
          <w:lang w:val="en-ZA"/>
        </w:rPr>
        <w:t xml:space="preserve"> should be forwarded for the attention of Ms BM Nkumanda to </w:t>
      </w:r>
      <w:hyperlink r:id="rId10" w:history="1">
        <w:r w:rsidRPr="00894957">
          <w:rPr>
            <w:rFonts w:ascii="Arial" w:eastAsia="Aptos" w:hAnsi="Arial" w:cs="Arial"/>
            <w:color w:val="467886"/>
            <w:sz w:val="22"/>
            <w:szCs w:val="22"/>
            <w:u w:val="single"/>
            <w:lang w:val="en-ZA"/>
          </w:rPr>
          <w:t>recruitment@fpb.org.za</w:t>
        </w:r>
      </w:hyperlink>
    </w:p>
    <w:p w14:paraId="64BE07CE" w14:textId="1D5C9E69" w:rsidR="00894957" w:rsidRPr="00894957" w:rsidRDefault="00894957" w:rsidP="00894957">
      <w:pPr>
        <w:numPr>
          <w:ilvl w:val="0"/>
          <w:numId w:val="3"/>
        </w:numPr>
        <w:autoSpaceDE w:val="0"/>
        <w:autoSpaceDN w:val="0"/>
        <w:adjustRightInd w:val="0"/>
        <w:spacing w:after="120" w:line="259" w:lineRule="auto"/>
        <w:ind w:left="90" w:hanging="270"/>
        <w:contextualSpacing/>
        <w:jc w:val="both"/>
        <w:rPr>
          <w:rFonts w:ascii="Arial" w:eastAsia="Aptos" w:hAnsi="Arial" w:cs="Arial"/>
          <w:sz w:val="22"/>
          <w:szCs w:val="22"/>
          <w:lang w:val="en-ZA"/>
        </w:rPr>
      </w:pPr>
      <w:r w:rsidRPr="00894957">
        <w:rPr>
          <w:rFonts w:ascii="Arial" w:eastAsia="Aptos" w:hAnsi="Arial" w:cs="Arial"/>
          <w:sz w:val="22"/>
          <w:szCs w:val="22"/>
          <w:lang w:val="en-ZA"/>
        </w:rPr>
        <w:t>People living with disabilities are encouraged to apply for the vacant position</w:t>
      </w:r>
      <w:r w:rsidR="00DC4500">
        <w:rPr>
          <w:rFonts w:ascii="Arial" w:eastAsia="Aptos" w:hAnsi="Arial" w:cs="Arial"/>
          <w:sz w:val="22"/>
          <w:szCs w:val="22"/>
          <w:lang w:val="en-ZA"/>
        </w:rPr>
        <w:t>,</w:t>
      </w:r>
    </w:p>
    <w:p w14:paraId="693E67B7" w14:textId="0047E44C" w:rsidR="00894957" w:rsidRPr="00894957" w:rsidRDefault="00894957" w:rsidP="00894957">
      <w:pPr>
        <w:numPr>
          <w:ilvl w:val="0"/>
          <w:numId w:val="3"/>
        </w:numPr>
        <w:autoSpaceDE w:val="0"/>
        <w:autoSpaceDN w:val="0"/>
        <w:adjustRightInd w:val="0"/>
        <w:spacing w:after="120" w:line="259" w:lineRule="auto"/>
        <w:ind w:left="90" w:hanging="270"/>
        <w:contextualSpacing/>
        <w:jc w:val="both"/>
        <w:rPr>
          <w:rFonts w:ascii="Arial" w:eastAsia="Aptos" w:hAnsi="Arial" w:cs="Arial"/>
          <w:sz w:val="22"/>
          <w:szCs w:val="22"/>
          <w:lang w:val="en-ZA"/>
        </w:rPr>
      </w:pPr>
      <w:r w:rsidRPr="00894957">
        <w:rPr>
          <w:rFonts w:ascii="Arial" w:eastAsia="Aptos" w:hAnsi="Arial" w:cs="Arial"/>
          <w:sz w:val="22"/>
          <w:szCs w:val="22"/>
          <w:lang w:val="en-ZA"/>
        </w:rPr>
        <w:t>Correspondence will be limited to shortlisted candidates only. If you have not been contacted within three (3) months of the closing date of the advertisement, kindly regard your application as unsuccessful</w:t>
      </w:r>
      <w:r w:rsidR="00DC4500">
        <w:rPr>
          <w:rFonts w:ascii="Arial" w:eastAsia="Aptos" w:hAnsi="Arial" w:cs="Arial"/>
          <w:sz w:val="22"/>
          <w:szCs w:val="22"/>
          <w:lang w:val="en-ZA"/>
        </w:rPr>
        <w:t>,</w:t>
      </w:r>
    </w:p>
    <w:p w14:paraId="1A1DC2C8" w14:textId="610DDCD9" w:rsidR="00894957" w:rsidRPr="00894957" w:rsidRDefault="00894957" w:rsidP="00894957">
      <w:pPr>
        <w:numPr>
          <w:ilvl w:val="0"/>
          <w:numId w:val="3"/>
        </w:numPr>
        <w:autoSpaceDE w:val="0"/>
        <w:autoSpaceDN w:val="0"/>
        <w:adjustRightInd w:val="0"/>
        <w:spacing w:after="120" w:line="259" w:lineRule="auto"/>
        <w:ind w:left="90" w:hanging="270"/>
        <w:contextualSpacing/>
        <w:jc w:val="both"/>
        <w:rPr>
          <w:rFonts w:ascii="Arial" w:eastAsia="Aptos" w:hAnsi="Arial" w:cs="Arial"/>
          <w:sz w:val="22"/>
          <w:szCs w:val="22"/>
          <w:lang w:val="en-ZA"/>
        </w:rPr>
      </w:pPr>
      <w:r w:rsidRPr="00894957">
        <w:rPr>
          <w:rFonts w:ascii="Arial" w:eastAsia="Aptos" w:hAnsi="Arial" w:cs="Arial"/>
          <w:sz w:val="22"/>
          <w:szCs w:val="22"/>
          <w:lang w:val="en-ZA"/>
        </w:rPr>
        <w:t>Shortlisted candidates will be required to undergo vetting and security clearances</w:t>
      </w:r>
      <w:r w:rsidR="00DC4500">
        <w:rPr>
          <w:rFonts w:ascii="Arial" w:eastAsia="Aptos" w:hAnsi="Arial" w:cs="Arial"/>
          <w:sz w:val="22"/>
          <w:szCs w:val="22"/>
          <w:lang w:val="en-ZA"/>
        </w:rPr>
        <w:t>,</w:t>
      </w:r>
    </w:p>
    <w:p w14:paraId="02C62A55" w14:textId="6BDE553C" w:rsidR="00894957" w:rsidRPr="00894957" w:rsidRDefault="00894957" w:rsidP="00894957">
      <w:pPr>
        <w:numPr>
          <w:ilvl w:val="0"/>
          <w:numId w:val="3"/>
        </w:numPr>
        <w:autoSpaceDE w:val="0"/>
        <w:autoSpaceDN w:val="0"/>
        <w:adjustRightInd w:val="0"/>
        <w:spacing w:after="120" w:line="259" w:lineRule="auto"/>
        <w:ind w:left="90" w:hanging="270"/>
        <w:contextualSpacing/>
        <w:jc w:val="both"/>
        <w:rPr>
          <w:rFonts w:ascii="Arial" w:eastAsia="Aptos" w:hAnsi="Arial" w:cs="Arial"/>
          <w:sz w:val="22"/>
          <w:szCs w:val="22"/>
          <w:lang w:val="en-ZA"/>
        </w:rPr>
      </w:pPr>
      <w:r w:rsidRPr="00894957">
        <w:rPr>
          <w:rFonts w:ascii="Arial" w:eastAsia="Aptos" w:hAnsi="Arial" w:cs="Arial"/>
          <w:sz w:val="22"/>
          <w:szCs w:val="22"/>
          <w:lang w:val="en-ZA"/>
        </w:rPr>
        <w:t>Competency and psychometric assessments are mandatory for shortlisted candidates</w:t>
      </w:r>
      <w:r w:rsidR="00DC4500">
        <w:rPr>
          <w:rFonts w:ascii="Arial" w:eastAsia="Aptos" w:hAnsi="Arial" w:cs="Arial"/>
          <w:sz w:val="22"/>
          <w:szCs w:val="22"/>
          <w:lang w:val="en-ZA"/>
        </w:rPr>
        <w:t>,</w:t>
      </w:r>
    </w:p>
    <w:p w14:paraId="0752B0C9" w14:textId="77777777" w:rsidR="00894957" w:rsidRPr="00894957" w:rsidRDefault="00894957" w:rsidP="00894957">
      <w:pPr>
        <w:numPr>
          <w:ilvl w:val="0"/>
          <w:numId w:val="3"/>
        </w:numPr>
        <w:autoSpaceDE w:val="0"/>
        <w:autoSpaceDN w:val="0"/>
        <w:adjustRightInd w:val="0"/>
        <w:spacing w:after="120" w:line="259" w:lineRule="auto"/>
        <w:ind w:left="90" w:hanging="270"/>
        <w:contextualSpacing/>
        <w:jc w:val="both"/>
        <w:rPr>
          <w:rFonts w:ascii="Arial" w:eastAsia="Aptos" w:hAnsi="Arial" w:cs="Arial"/>
          <w:sz w:val="22"/>
          <w:szCs w:val="22"/>
          <w:lang w:val="en-ZA"/>
        </w:rPr>
      </w:pPr>
      <w:r w:rsidRPr="00894957">
        <w:rPr>
          <w:rFonts w:ascii="Arial" w:eastAsia="Aptos" w:hAnsi="Arial" w:cs="Arial"/>
          <w:sz w:val="22"/>
          <w:szCs w:val="22"/>
          <w:lang w:val="en-ZA"/>
        </w:rPr>
        <w:t>FPB reserves the right not to make an appointment.</w:t>
      </w:r>
    </w:p>
    <w:p w14:paraId="67788FAB" w14:textId="77777777" w:rsidR="00894957" w:rsidRDefault="00894957" w:rsidP="00894957">
      <w:pPr>
        <w:autoSpaceDE w:val="0"/>
        <w:autoSpaceDN w:val="0"/>
        <w:adjustRightInd w:val="0"/>
        <w:ind w:left="90"/>
        <w:contextualSpacing/>
        <w:jc w:val="both"/>
        <w:rPr>
          <w:rFonts w:ascii="Arial" w:eastAsia="Aptos" w:hAnsi="Arial" w:cs="Arial"/>
          <w:b/>
          <w:bCs/>
          <w:sz w:val="22"/>
          <w:szCs w:val="22"/>
          <w:lang w:val="en-ZA"/>
        </w:rPr>
      </w:pPr>
    </w:p>
    <w:p w14:paraId="708E2C9C" w14:textId="37D7A8EE" w:rsidR="00894957" w:rsidRPr="00894957" w:rsidRDefault="00894957" w:rsidP="00894957">
      <w:pPr>
        <w:autoSpaceDE w:val="0"/>
        <w:autoSpaceDN w:val="0"/>
        <w:adjustRightInd w:val="0"/>
        <w:ind w:left="90"/>
        <w:contextualSpacing/>
        <w:jc w:val="both"/>
        <w:rPr>
          <w:rFonts w:ascii="Arial" w:eastAsia="Aptos" w:hAnsi="Arial" w:cs="Arial"/>
          <w:sz w:val="22"/>
          <w:szCs w:val="22"/>
          <w:lang w:val="en-ZA"/>
        </w:rPr>
      </w:pPr>
      <w:r w:rsidRPr="00894957">
        <w:rPr>
          <w:rFonts w:ascii="Arial" w:eastAsia="Aptos" w:hAnsi="Arial" w:cs="Arial"/>
          <w:b/>
          <w:bCs/>
          <w:sz w:val="22"/>
          <w:szCs w:val="22"/>
          <w:lang w:val="en-ZA"/>
        </w:rPr>
        <w:t xml:space="preserve">CVs from Recruitment Agencies will not be accepted. </w:t>
      </w:r>
    </w:p>
    <w:p w14:paraId="1952576F" w14:textId="77777777" w:rsidR="00894957" w:rsidRPr="00894957" w:rsidRDefault="00894957" w:rsidP="00894957">
      <w:pPr>
        <w:spacing w:after="120"/>
        <w:rPr>
          <w:rFonts w:ascii="Arial" w:eastAsia="Times New Roman" w:hAnsi="Arial" w:cs="Times New Roman"/>
          <w:sz w:val="22"/>
          <w:szCs w:val="22"/>
          <w:lang w:val="en-ZA" w:eastAsia="en-GB"/>
        </w:rPr>
      </w:pPr>
    </w:p>
    <w:sectPr w:rsidR="00894957" w:rsidRPr="00894957" w:rsidSect="00D77A51">
      <w:headerReference w:type="default" r:id="rId11"/>
      <w:footerReference w:type="default" r:id="rId12"/>
      <w:type w:val="continuous"/>
      <w:pgSz w:w="11900" w:h="16840"/>
      <w:pgMar w:top="2329" w:right="1440" w:bottom="1440" w:left="1440" w:header="708" w:footer="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0838" w14:textId="77777777" w:rsidR="00E17D55" w:rsidRDefault="00E17D55" w:rsidP="00A76CF4">
      <w:r>
        <w:separator/>
      </w:r>
    </w:p>
  </w:endnote>
  <w:endnote w:type="continuationSeparator" w:id="0">
    <w:p w14:paraId="18DCED22" w14:textId="77777777" w:rsidR="00E17D55" w:rsidRDefault="00E17D55" w:rsidP="00A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utfit">
    <w:altName w:val="Calibri"/>
    <w:charset w:val="00"/>
    <w:family w:val="auto"/>
    <w:pitch w:val="variable"/>
    <w:sig w:usb0="00000003" w:usb1="00000000" w:usb2="00000000" w:usb3="00000000" w:csb0="00000001"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44C5" w14:textId="707973AA" w:rsidR="00BD3C69" w:rsidRPr="00450B86" w:rsidRDefault="00C40DC6" w:rsidP="00450B86">
    <w:pPr>
      <w:pStyle w:val="Footer"/>
      <w:jc w:val="center"/>
    </w:pPr>
    <w:r>
      <w:rPr>
        <w:noProof/>
      </w:rPr>
      <w:drawing>
        <wp:anchor distT="0" distB="0" distL="114300" distR="114300" simplePos="0" relativeHeight="251670528" behindDoc="0" locked="0" layoutInCell="1" allowOverlap="1" wp14:anchorId="7E57223C" wp14:editId="0C05264F">
          <wp:simplePos x="0" y="0"/>
          <wp:positionH relativeFrom="column">
            <wp:posOffset>-103367</wp:posOffset>
          </wp:positionH>
          <wp:positionV relativeFrom="page">
            <wp:posOffset>9923118</wp:posOffset>
          </wp:positionV>
          <wp:extent cx="5727700" cy="877570"/>
          <wp:effectExtent l="0" t="0" r="6350" b="0"/>
          <wp:wrapSquare wrapText="bothSides"/>
          <wp:docPr id="406532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32296" name="Picture 406532296"/>
                  <pic:cNvPicPr/>
                </pic:nvPicPr>
                <pic:blipFill>
                  <a:blip r:embed="rId1">
                    <a:extLst>
                      <a:ext uri="{28A0092B-C50C-407E-A947-70E740481C1C}">
                        <a14:useLocalDpi xmlns:a14="http://schemas.microsoft.com/office/drawing/2010/main" val="0"/>
                      </a:ext>
                    </a:extLst>
                  </a:blip>
                  <a:stretch>
                    <a:fillRect/>
                  </a:stretch>
                </pic:blipFill>
                <pic:spPr>
                  <a:xfrm>
                    <a:off x="0" y="0"/>
                    <a:ext cx="5727700" cy="8775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552C" w14:textId="77777777" w:rsidR="00E17D55" w:rsidRDefault="00E17D55" w:rsidP="00A76CF4">
      <w:r>
        <w:separator/>
      </w:r>
    </w:p>
  </w:footnote>
  <w:footnote w:type="continuationSeparator" w:id="0">
    <w:p w14:paraId="56539DF2" w14:textId="77777777" w:rsidR="00E17D55" w:rsidRDefault="00E17D55" w:rsidP="00A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335C" w14:textId="77777777" w:rsidR="00BD3C69" w:rsidRPr="00BD3C69" w:rsidRDefault="006F47F6" w:rsidP="00A0314D">
    <w:pPr>
      <w:ind w:right="-52"/>
      <w:rPr>
        <w:rFonts w:ascii="Verdana" w:hAnsi="Verdana"/>
        <w:color w:val="006DB6"/>
        <w:sz w:val="13"/>
        <w:szCs w:val="13"/>
      </w:rPr>
    </w:pPr>
    <w:r>
      <w:rPr>
        <w:noProof/>
      </w:rPr>
      <w:drawing>
        <wp:anchor distT="0" distB="0" distL="114300" distR="114300" simplePos="0" relativeHeight="251667456" behindDoc="1" locked="0" layoutInCell="1" allowOverlap="1" wp14:anchorId="3D795BD5" wp14:editId="73C4BF63">
          <wp:simplePos x="0" y="0"/>
          <wp:positionH relativeFrom="column">
            <wp:posOffset>-1021080</wp:posOffset>
          </wp:positionH>
          <wp:positionV relativeFrom="paragraph">
            <wp:posOffset>-293370</wp:posOffset>
          </wp:positionV>
          <wp:extent cx="3056890" cy="833120"/>
          <wp:effectExtent l="0" t="0" r="0" b="0"/>
          <wp:wrapTight wrapText="bothSides">
            <wp:wrapPolygon edited="0">
              <wp:start x="8346" y="1482"/>
              <wp:lineTo x="3904" y="2470"/>
              <wp:lineTo x="2558" y="4445"/>
              <wp:lineTo x="2558" y="14817"/>
              <wp:lineTo x="3500" y="18274"/>
              <wp:lineTo x="4846" y="19756"/>
              <wp:lineTo x="6192" y="19756"/>
              <wp:lineTo x="11576" y="18274"/>
              <wp:lineTo x="18980" y="13829"/>
              <wp:lineTo x="19114" y="7409"/>
              <wp:lineTo x="16961" y="5433"/>
              <wp:lineTo x="9692" y="1482"/>
              <wp:lineTo x="8346" y="1482"/>
            </wp:wrapPolygon>
          </wp:wrapTight>
          <wp:docPr id="1268066326" name="Picture 126806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56890" cy="833120"/>
                  </a:xfrm>
                  <a:prstGeom prst="rect">
                    <a:avLst/>
                  </a:prstGeom>
                </pic:spPr>
              </pic:pic>
            </a:graphicData>
          </a:graphic>
          <wp14:sizeRelH relativeFrom="margin">
            <wp14:pctWidth>0</wp14:pctWidth>
          </wp14:sizeRelH>
          <wp14:sizeRelV relativeFrom="margin">
            <wp14:pctHeight>0</wp14:pctHeight>
          </wp14:sizeRelV>
        </wp:anchor>
      </w:drawing>
    </w:r>
    <w:r w:rsidR="00543483">
      <w:rPr>
        <w:noProof/>
      </w:rPr>
      <mc:AlternateContent>
        <mc:Choice Requires="wps">
          <w:drawing>
            <wp:anchor distT="0" distB="0" distL="114300" distR="114300" simplePos="0" relativeHeight="251662336" behindDoc="0" locked="0" layoutInCell="1" allowOverlap="1" wp14:anchorId="5DEF296E" wp14:editId="3B155387">
              <wp:simplePos x="0" y="0"/>
              <wp:positionH relativeFrom="column">
                <wp:posOffset>5218980</wp:posOffset>
              </wp:positionH>
              <wp:positionV relativeFrom="paragraph">
                <wp:posOffset>-35512</wp:posOffset>
              </wp:positionV>
              <wp:extent cx="1250255" cy="4349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1250255" cy="434975"/>
                      </a:xfrm>
                      <a:prstGeom prst="rect">
                        <a:avLst/>
                      </a:prstGeom>
                      <a:noFill/>
                      <a:ln w="6350">
                        <a:noFill/>
                      </a:ln>
                    </wps:spPr>
                    <wps:txbx>
                      <w:txbxContent>
                        <w:p w14:paraId="442F71E1"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B30A7DE"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F296E" id="_x0000_t202" coordsize="21600,21600" o:spt="202" path="m,l,21600r21600,l21600,xe">
              <v:stroke joinstyle="miter"/>
              <v:path gradientshapeok="t" o:connecttype="rect"/>
            </v:shapetype>
            <v:shape id="Text Box 7" o:spid="_x0000_s1026" type="#_x0000_t202" style="position:absolute;margin-left:410.95pt;margin-top:-2.8pt;width:98.45pt;height: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" filled="f" stroked="f" strokeweight=".5pt">
              <v:textbox>
                <w:txbxContent>
                  <w:p w14:paraId="442F71E1"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B30A7DE"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v:textbox>
            </v:shape>
          </w:pict>
        </mc:Fallback>
      </mc:AlternateContent>
    </w:r>
    <w:r w:rsidR="00543483">
      <w:rPr>
        <w:noProof/>
      </w:rPr>
      <mc:AlternateContent>
        <mc:Choice Requires="wps">
          <w:drawing>
            <wp:anchor distT="0" distB="0" distL="114300" distR="114300" simplePos="0" relativeHeight="251669504" behindDoc="0" locked="0" layoutInCell="1" allowOverlap="1" wp14:anchorId="3C323178" wp14:editId="6CA090BF">
              <wp:simplePos x="0" y="0"/>
              <wp:positionH relativeFrom="column">
                <wp:posOffset>5105400</wp:posOffset>
              </wp:positionH>
              <wp:positionV relativeFrom="paragraph">
                <wp:posOffset>-8519</wp:posOffset>
              </wp:positionV>
              <wp:extent cx="0" cy="396240"/>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F0CA7"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5pt" to="40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" strokecolor="#4472c4 [3204]" strokeweight=".5pt">
              <v:stroke joinstyle="miter"/>
            </v:line>
          </w:pict>
        </mc:Fallback>
      </mc:AlternateContent>
    </w:r>
    <w:r w:rsidR="00543483">
      <w:rPr>
        <w:noProof/>
      </w:rPr>
      <mc:AlternateContent>
        <mc:Choice Requires="wps">
          <w:drawing>
            <wp:anchor distT="0" distB="0" distL="114300" distR="114300" simplePos="0" relativeHeight="251664384" behindDoc="0" locked="0" layoutInCell="1" allowOverlap="1" wp14:anchorId="66DDEC84" wp14:editId="6AC76AFA">
              <wp:simplePos x="0" y="0"/>
              <wp:positionH relativeFrom="column">
                <wp:posOffset>3493698</wp:posOffset>
              </wp:positionH>
              <wp:positionV relativeFrom="paragraph">
                <wp:posOffset>-44138</wp:posOffset>
              </wp:positionV>
              <wp:extent cx="1561369" cy="780415"/>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561369" cy="780415"/>
                      </a:xfrm>
                      <a:prstGeom prst="rect">
                        <a:avLst/>
                      </a:prstGeom>
                      <a:noFill/>
                      <a:ln w="6350">
                        <a:noFill/>
                      </a:ln>
                    </wps:spPr>
                    <wps:txbx>
                      <w:txbxContent>
                        <w:p w14:paraId="029B9DAC"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26FC8D61" w14:textId="77777777" w:rsidR="00DD585D" w:rsidRPr="00767825" w:rsidRDefault="00DD585D">
                          <w:pPr>
                            <w:rPr>
                              <w:rFonts w:ascii="Outfit" w:hAnsi="Outfit"/>
                              <w:color w:val="006DB6"/>
                              <w:sz w:val="15"/>
                              <w:szCs w:val="15"/>
                              <w:lang w:val="da-DK"/>
                            </w:rPr>
                          </w:pPr>
                          <w:r w:rsidRPr="00767825">
                            <w:rPr>
                              <w:rFonts w:ascii="Outfit" w:hAnsi="Outfit"/>
                              <w:color w:val="006DB6"/>
                              <w:sz w:val="15"/>
                              <w:szCs w:val="15"/>
                              <w:lang w:val="da-DK"/>
                            </w:rPr>
                            <w:t>Pvt Bag X31, Highveld Park, 0169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DEC84" id="Text Box 11" o:spid="_x0000_s1027" type="#_x0000_t202" style="position:absolute;margin-left:275.1pt;margin-top:-3.5pt;width:122.95pt;height:6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rsGgIAADM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" filled="f" stroked="f" strokeweight=".5pt">
              <v:textbox>
                <w:txbxContent>
                  <w:p w14:paraId="029B9DAC"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26FC8D61" w14:textId="77777777" w:rsidR="00DD585D" w:rsidRPr="00767825" w:rsidRDefault="00DD585D">
                    <w:pPr>
                      <w:rPr>
                        <w:rFonts w:ascii="Outfit" w:hAnsi="Outfit"/>
                        <w:color w:val="006DB6"/>
                        <w:sz w:val="15"/>
                        <w:szCs w:val="15"/>
                        <w:lang w:val="da-DK"/>
                      </w:rPr>
                    </w:pPr>
                    <w:r w:rsidRPr="00767825">
                      <w:rPr>
                        <w:rFonts w:ascii="Outfit" w:hAnsi="Outfit"/>
                        <w:color w:val="006DB6"/>
                        <w:sz w:val="15"/>
                        <w:szCs w:val="15"/>
                        <w:lang w:val="da-DK"/>
                      </w:rPr>
                      <w:t>Pvt Bag X31, Highveld Park, 0169</w:t>
                    </w:r>
                  </w:p>
                </w:txbxContent>
              </v:textbox>
            </v:shape>
          </w:pict>
        </mc:Fallback>
      </mc:AlternateContent>
    </w:r>
  </w:p>
  <w:p w14:paraId="10810181" w14:textId="77777777" w:rsidR="00A76CF4" w:rsidRDefault="00A76CF4" w:rsidP="00A0314D">
    <w:pPr>
      <w:pStyle w:val="Header"/>
      <w:tabs>
        <w:tab w:val="clear" w:pos="4513"/>
        <w:tab w:val="center" w:pos="4962"/>
        <w:tab w:val="left" w:pos="7371"/>
        <w:tab w:val="left" w:pos="8789"/>
      </w:tabs>
    </w:pPr>
  </w:p>
  <w:p w14:paraId="4023645E" w14:textId="77777777" w:rsidR="003B1BA5" w:rsidRPr="0030534A" w:rsidRDefault="003B1BA5" w:rsidP="00A0314D">
    <w:pPr>
      <w:pStyle w:val="Header"/>
      <w:tabs>
        <w:tab w:val="clear" w:pos="4513"/>
        <w:tab w:val="center" w:pos="4962"/>
        <w:tab w:val="left" w:pos="7371"/>
        <w:tab w:val="left" w:pos="8789"/>
      </w:tabs>
      <w:rPr>
        <w:color w:val="31849B"/>
      </w:rPr>
    </w:pPr>
  </w:p>
  <w:p w14:paraId="28CE2DF6" w14:textId="77777777" w:rsidR="003B1BA5" w:rsidRPr="0030534A" w:rsidRDefault="00B04A93" w:rsidP="006F47F6">
    <w:pPr>
      <w:pStyle w:val="Header"/>
      <w:tabs>
        <w:tab w:val="clear" w:pos="4513"/>
        <w:tab w:val="center" w:pos="4962"/>
        <w:tab w:val="left" w:pos="7371"/>
        <w:tab w:val="left" w:pos="8789"/>
      </w:tabs>
      <w:ind w:left="-1134"/>
      <w:rPr>
        <w:rFonts w:ascii="Aharoni" w:hAnsi="Aharoni" w:cs="Aharoni"/>
        <w:color w:val="31849B"/>
        <w:sz w:val="20"/>
        <w:szCs w:val="20"/>
      </w:rPr>
    </w:pPr>
    <w:r w:rsidRPr="0030534A">
      <w:rPr>
        <w:rFonts w:ascii="Aharoni" w:hAnsi="Aharoni" w:cs="Aharoni"/>
        <w:color w:val="31849B"/>
        <w:sz w:val="20"/>
        <w:szCs w:val="20"/>
      </w:rPr>
      <w:t xml:space="preserve"> </w:t>
    </w:r>
    <w:r w:rsidR="006F47F6" w:rsidRPr="0030534A">
      <w:rPr>
        <w:rFonts w:ascii="Aharoni" w:hAnsi="Aharoni" w:cs="Aharoni"/>
        <w:color w:val="31849B"/>
        <w:sz w:val="20"/>
        <w:szCs w:val="20"/>
      </w:rPr>
      <w:t xml:space="preserve">  </w:t>
    </w:r>
    <w:r w:rsidR="003B1BA5" w:rsidRPr="0030534A">
      <w:rPr>
        <w:rFonts w:ascii="Aharoni" w:hAnsi="Aharoni" w:cs="Aharoni" w:hint="cs"/>
        <w:color w:val="31849B"/>
        <w:sz w:val="20"/>
        <w:szCs w:val="20"/>
      </w:rPr>
      <w:t>Content Regulatory Authority of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F0665"/>
    <w:multiLevelType w:val="hybridMultilevel"/>
    <w:tmpl w:val="1012E068"/>
    <w:lvl w:ilvl="0" w:tplc="F5183D2A">
      <w:start w:val="1"/>
      <w:numFmt w:val="bullet"/>
      <w:lvlText w:val=""/>
      <w:lvlJc w:val="left"/>
      <w:pPr>
        <w:ind w:left="480" w:hanging="360"/>
      </w:pPr>
      <w:rPr>
        <w:rFonts w:ascii="Symbol" w:hAnsi="Symbol" w:hint="default"/>
      </w:rPr>
    </w:lvl>
    <w:lvl w:ilvl="1" w:tplc="DFD23800" w:tentative="1">
      <w:start w:val="1"/>
      <w:numFmt w:val="bullet"/>
      <w:lvlText w:val="o"/>
      <w:lvlJc w:val="left"/>
      <w:pPr>
        <w:ind w:left="1200" w:hanging="360"/>
      </w:pPr>
      <w:rPr>
        <w:rFonts w:ascii="Courier New" w:hAnsi="Courier New" w:cs="Courier New" w:hint="default"/>
      </w:rPr>
    </w:lvl>
    <w:lvl w:ilvl="2" w:tplc="E26494C4" w:tentative="1">
      <w:start w:val="1"/>
      <w:numFmt w:val="bullet"/>
      <w:lvlText w:val=""/>
      <w:lvlJc w:val="left"/>
      <w:pPr>
        <w:ind w:left="1920" w:hanging="360"/>
      </w:pPr>
      <w:rPr>
        <w:rFonts w:ascii="Wingdings" w:hAnsi="Wingdings" w:hint="default"/>
      </w:rPr>
    </w:lvl>
    <w:lvl w:ilvl="3" w:tplc="B70E218E" w:tentative="1">
      <w:start w:val="1"/>
      <w:numFmt w:val="bullet"/>
      <w:lvlText w:val=""/>
      <w:lvlJc w:val="left"/>
      <w:pPr>
        <w:ind w:left="2640" w:hanging="360"/>
      </w:pPr>
      <w:rPr>
        <w:rFonts w:ascii="Symbol" w:hAnsi="Symbol" w:hint="default"/>
      </w:rPr>
    </w:lvl>
    <w:lvl w:ilvl="4" w:tplc="8A5081B6" w:tentative="1">
      <w:start w:val="1"/>
      <w:numFmt w:val="bullet"/>
      <w:lvlText w:val="o"/>
      <w:lvlJc w:val="left"/>
      <w:pPr>
        <w:ind w:left="3360" w:hanging="360"/>
      </w:pPr>
      <w:rPr>
        <w:rFonts w:ascii="Courier New" w:hAnsi="Courier New" w:cs="Courier New" w:hint="default"/>
      </w:rPr>
    </w:lvl>
    <w:lvl w:ilvl="5" w:tplc="9BF6CAE2" w:tentative="1">
      <w:start w:val="1"/>
      <w:numFmt w:val="bullet"/>
      <w:lvlText w:val=""/>
      <w:lvlJc w:val="left"/>
      <w:pPr>
        <w:ind w:left="4080" w:hanging="360"/>
      </w:pPr>
      <w:rPr>
        <w:rFonts w:ascii="Wingdings" w:hAnsi="Wingdings" w:hint="default"/>
      </w:rPr>
    </w:lvl>
    <w:lvl w:ilvl="6" w:tplc="C9822486" w:tentative="1">
      <w:start w:val="1"/>
      <w:numFmt w:val="bullet"/>
      <w:lvlText w:val=""/>
      <w:lvlJc w:val="left"/>
      <w:pPr>
        <w:ind w:left="4800" w:hanging="360"/>
      </w:pPr>
      <w:rPr>
        <w:rFonts w:ascii="Symbol" w:hAnsi="Symbol" w:hint="default"/>
      </w:rPr>
    </w:lvl>
    <w:lvl w:ilvl="7" w:tplc="8C7E30E8" w:tentative="1">
      <w:start w:val="1"/>
      <w:numFmt w:val="bullet"/>
      <w:lvlText w:val="o"/>
      <w:lvlJc w:val="left"/>
      <w:pPr>
        <w:ind w:left="5520" w:hanging="360"/>
      </w:pPr>
      <w:rPr>
        <w:rFonts w:ascii="Courier New" w:hAnsi="Courier New" w:cs="Courier New" w:hint="default"/>
      </w:rPr>
    </w:lvl>
    <w:lvl w:ilvl="8" w:tplc="B296D842" w:tentative="1">
      <w:start w:val="1"/>
      <w:numFmt w:val="bullet"/>
      <w:lvlText w:val=""/>
      <w:lvlJc w:val="left"/>
      <w:pPr>
        <w:ind w:left="6240" w:hanging="360"/>
      </w:pPr>
      <w:rPr>
        <w:rFonts w:ascii="Wingdings" w:hAnsi="Wingdings" w:hint="default"/>
      </w:rPr>
    </w:lvl>
  </w:abstractNum>
  <w:abstractNum w:abstractNumId="1" w15:restartNumberingAfterBreak="0">
    <w:nsid w:val="630F0793"/>
    <w:multiLevelType w:val="hybridMultilevel"/>
    <w:tmpl w:val="634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122C0"/>
    <w:multiLevelType w:val="hybridMultilevel"/>
    <w:tmpl w:val="4AB8C7C8"/>
    <w:lvl w:ilvl="0" w:tplc="D1CC13DA">
      <w:start w:val="1"/>
      <w:numFmt w:val="decimal"/>
      <w:lvlText w:val="%1."/>
      <w:lvlJc w:val="left"/>
      <w:pPr>
        <w:ind w:left="360" w:hanging="360"/>
      </w:pPr>
      <w:rPr>
        <w:b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7CE776FD"/>
    <w:multiLevelType w:val="hybridMultilevel"/>
    <w:tmpl w:val="B27E43DE"/>
    <w:lvl w:ilvl="0" w:tplc="65D28D1A">
      <w:start w:val="1"/>
      <w:numFmt w:val="bullet"/>
      <w:lvlText w:val=""/>
      <w:lvlJc w:val="left"/>
      <w:pPr>
        <w:ind w:left="720" w:hanging="360"/>
      </w:pPr>
      <w:rPr>
        <w:rFonts w:ascii="Symbol" w:hAnsi="Symbol" w:hint="default"/>
      </w:rPr>
    </w:lvl>
    <w:lvl w:ilvl="1" w:tplc="A1B4EC0C" w:tentative="1">
      <w:start w:val="1"/>
      <w:numFmt w:val="bullet"/>
      <w:lvlText w:val="o"/>
      <w:lvlJc w:val="left"/>
      <w:pPr>
        <w:ind w:left="1440" w:hanging="360"/>
      </w:pPr>
      <w:rPr>
        <w:rFonts w:ascii="Courier New" w:hAnsi="Courier New" w:cs="Courier New" w:hint="default"/>
      </w:rPr>
    </w:lvl>
    <w:lvl w:ilvl="2" w:tplc="3B626E14" w:tentative="1">
      <w:start w:val="1"/>
      <w:numFmt w:val="bullet"/>
      <w:lvlText w:val=""/>
      <w:lvlJc w:val="left"/>
      <w:pPr>
        <w:ind w:left="2160" w:hanging="360"/>
      </w:pPr>
      <w:rPr>
        <w:rFonts w:ascii="Wingdings" w:hAnsi="Wingdings" w:hint="default"/>
      </w:rPr>
    </w:lvl>
    <w:lvl w:ilvl="3" w:tplc="51EAEACC" w:tentative="1">
      <w:start w:val="1"/>
      <w:numFmt w:val="bullet"/>
      <w:lvlText w:val=""/>
      <w:lvlJc w:val="left"/>
      <w:pPr>
        <w:ind w:left="2880" w:hanging="360"/>
      </w:pPr>
      <w:rPr>
        <w:rFonts w:ascii="Symbol" w:hAnsi="Symbol" w:hint="default"/>
      </w:rPr>
    </w:lvl>
    <w:lvl w:ilvl="4" w:tplc="12D60C4A" w:tentative="1">
      <w:start w:val="1"/>
      <w:numFmt w:val="bullet"/>
      <w:lvlText w:val="o"/>
      <w:lvlJc w:val="left"/>
      <w:pPr>
        <w:ind w:left="3600" w:hanging="360"/>
      </w:pPr>
      <w:rPr>
        <w:rFonts w:ascii="Courier New" w:hAnsi="Courier New" w:cs="Courier New" w:hint="default"/>
      </w:rPr>
    </w:lvl>
    <w:lvl w:ilvl="5" w:tplc="E7EE409E" w:tentative="1">
      <w:start w:val="1"/>
      <w:numFmt w:val="bullet"/>
      <w:lvlText w:val=""/>
      <w:lvlJc w:val="left"/>
      <w:pPr>
        <w:ind w:left="4320" w:hanging="360"/>
      </w:pPr>
      <w:rPr>
        <w:rFonts w:ascii="Wingdings" w:hAnsi="Wingdings" w:hint="default"/>
      </w:rPr>
    </w:lvl>
    <w:lvl w:ilvl="6" w:tplc="5DD40E02" w:tentative="1">
      <w:start w:val="1"/>
      <w:numFmt w:val="bullet"/>
      <w:lvlText w:val=""/>
      <w:lvlJc w:val="left"/>
      <w:pPr>
        <w:ind w:left="5040" w:hanging="360"/>
      </w:pPr>
      <w:rPr>
        <w:rFonts w:ascii="Symbol" w:hAnsi="Symbol" w:hint="default"/>
      </w:rPr>
    </w:lvl>
    <w:lvl w:ilvl="7" w:tplc="B90441EE" w:tentative="1">
      <w:start w:val="1"/>
      <w:numFmt w:val="bullet"/>
      <w:lvlText w:val="o"/>
      <w:lvlJc w:val="left"/>
      <w:pPr>
        <w:ind w:left="5760" w:hanging="360"/>
      </w:pPr>
      <w:rPr>
        <w:rFonts w:ascii="Courier New" w:hAnsi="Courier New" w:cs="Courier New" w:hint="default"/>
      </w:rPr>
    </w:lvl>
    <w:lvl w:ilvl="8" w:tplc="AE00CA60" w:tentative="1">
      <w:start w:val="1"/>
      <w:numFmt w:val="bullet"/>
      <w:lvlText w:val=""/>
      <w:lvlJc w:val="left"/>
      <w:pPr>
        <w:ind w:left="6480" w:hanging="360"/>
      </w:pPr>
      <w:rPr>
        <w:rFonts w:ascii="Wingdings" w:hAnsi="Wingdings" w:hint="default"/>
      </w:rPr>
    </w:lvl>
  </w:abstractNum>
  <w:num w:numId="1" w16cid:durableId="158152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916578">
    <w:abstractNumId w:val="1"/>
  </w:num>
  <w:num w:numId="3" w16cid:durableId="1166553216">
    <w:abstractNumId w:val="0"/>
  </w:num>
  <w:num w:numId="4" w16cid:durableId="1866139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FB"/>
    <w:rsid w:val="00050206"/>
    <w:rsid w:val="000D0049"/>
    <w:rsid w:val="000F4502"/>
    <w:rsid w:val="00107C2A"/>
    <w:rsid w:val="00120A14"/>
    <w:rsid w:val="001624FB"/>
    <w:rsid w:val="00185C46"/>
    <w:rsid w:val="00191590"/>
    <w:rsid w:val="001B3E70"/>
    <w:rsid w:val="001D6330"/>
    <w:rsid w:val="001F5C68"/>
    <w:rsid w:val="001F6542"/>
    <w:rsid w:val="00221337"/>
    <w:rsid w:val="00225AA9"/>
    <w:rsid w:val="002D237B"/>
    <w:rsid w:val="0030534A"/>
    <w:rsid w:val="0039234D"/>
    <w:rsid w:val="003B1431"/>
    <w:rsid w:val="003B1BA5"/>
    <w:rsid w:val="003E387A"/>
    <w:rsid w:val="00401B94"/>
    <w:rsid w:val="004202C0"/>
    <w:rsid w:val="00450B86"/>
    <w:rsid w:val="004A2B72"/>
    <w:rsid w:val="004D239B"/>
    <w:rsid w:val="004E0A13"/>
    <w:rsid w:val="005400FC"/>
    <w:rsid w:val="00543483"/>
    <w:rsid w:val="00575608"/>
    <w:rsid w:val="006519D3"/>
    <w:rsid w:val="0066069D"/>
    <w:rsid w:val="006F47F6"/>
    <w:rsid w:val="00762996"/>
    <w:rsid w:val="00767825"/>
    <w:rsid w:val="007C3177"/>
    <w:rsid w:val="007F0FCC"/>
    <w:rsid w:val="00846B73"/>
    <w:rsid w:val="0086601C"/>
    <w:rsid w:val="0086763C"/>
    <w:rsid w:val="00894957"/>
    <w:rsid w:val="008E25D2"/>
    <w:rsid w:val="008E70FB"/>
    <w:rsid w:val="00926B09"/>
    <w:rsid w:val="00943538"/>
    <w:rsid w:val="009A504B"/>
    <w:rsid w:val="009F20AD"/>
    <w:rsid w:val="00A0314D"/>
    <w:rsid w:val="00A25FF3"/>
    <w:rsid w:val="00A42B26"/>
    <w:rsid w:val="00A51AE1"/>
    <w:rsid w:val="00A524F2"/>
    <w:rsid w:val="00A76CF4"/>
    <w:rsid w:val="00AB6EA6"/>
    <w:rsid w:val="00AD48CD"/>
    <w:rsid w:val="00AE49C5"/>
    <w:rsid w:val="00B04A93"/>
    <w:rsid w:val="00B45624"/>
    <w:rsid w:val="00B646A7"/>
    <w:rsid w:val="00BD3C69"/>
    <w:rsid w:val="00BE1072"/>
    <w:rsid w:val="00C1359F"/>
    <w:rsid w:val="00C153EC"/>
    <w:rsid w:val="00C215BF"/>
    <w:rsid w:val="00C30AB4"/>
    <w:rsid w:val="00C40DC6"/>
    <w:rsid w:val="00C7215E"/>
    <w:rsid w:val="00C75990"/>
    <w:rsid w:val="00CA1580"/>
    <w:rsid w:val="00CD7292"/>
    <w:rsid w:val="00CF35FC"/>
    <w:rsid w:val="00D260A3"/>
    <w:rsid w:val="00D41CBF"/>
    <w:rsid w:val="00D47849"/>
    <w:rsid w:val="00D61C78"/>
    <w:rsid w:val="00D7340A"/>
    <w:rsid w:val="00D77A51"/>
    <w:rsid w:val="00DA587D"/>
    <w:rsid w:val="00DB75D0"/>
    <w:rsid w:val="00DC4500"/>
    <w:rsid w:val="00DC5E9A"/>
    <w:rsid w:val="00DD1C64"/>
    <w:rsid w:val="00DD585D"/>
    <w:rsid w:val="00E16FDD"/>
    <w:rsid w:val="00E17D55"/>
    <w:rsid w:val="00E5690D"/>
    <w:rsid w:val="00E72ED2"/>
    <w:rsid w:val="00E97983"/>
    <w:rsid w:val="00F21534"/>
    <w:rsid w:val="00F97FDA"/>
    <w:rsid w:val="00FF2CD9"/>
    <w:rsid w:val="00FF5B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2042"/>
  <w15:chartTrackingRefBased/>
  <w15:docId w15:val="{7A1EE492-0331-484E-A862-512CBE14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4"/>
    <w:pPr>
      <w:tabs>
        <w:tab w:val="center" w:pos="4513"/>
        <w:tab w:val="right" w:pos="9026"/>
      </w:tabs>
    </w:pPr>
  </w:style>
  <w:style w:type="character" w:customStyle="1" w:styleId="HeaderChar">
    <w:name w:val="Header Char"/>
    <w:basedOn w:val="DefaultParagraphFont"/>
    <w:link w:val="Header"/>
    <w:uiPriority w:val="99"/>
    <w:rsid w:val="00A76CF4"/>
    <w:rPr>
      <w:lang w:val="en-GB"/>
    </w:rPr>
  </w:style>
  <w:style w:type="paragraph" w:styleId="Footer">
    <w:name w:val="footer"/>
    <w:basedOn w:val="Normal"/>
    <w:link w:val="FooterChar"/>
    <w:uiPriority w:val="99"/>
    <w:unhideWhenUsed/>
    <w:rsid w:val="00A76CF4"/>
    <w:pPr>
      <w:tabs>
        <w:tab w:val="center" w:pos="4513"/>
        <w:tab w:val="right" w:pos="9026"/>
      </w:tabs>
    </w:pPr>
  </w:style>
  <w:style w:type="character" w:customStyle="1" w:styleId="FooterChar">
    <w:name w:val="Footer Char"/>
    <w:basedOn w:val="DefaultParagraphFont"/>
    <w:link w:val="Footer"/>
    <w:uiPriority w:val="99"/>
    <w:rsid w:val="00A76CF4"/>
    <w:rPr>
      <w:lang w:val="en-GB"/>
    </w:rPr>
  </w:style>
  <w:style w:type="table" w:styleId="TableGrid">
    <w:name w:val="Table Grid"/>
    <w:basedOn w:val="TableNormal"/>
    <w:uiPriority w:val="39"/>
    <w:rsid w:val="00AB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53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853">
      <w:bodyDiv w:val="1"/>
      <w:marLeft w:val="0"/>
      <w:marRight w:val="0"/>
      <w:marTop w:val="0"/>
      <w:marBottom w:val="0"/>
      <w:divBdr>
        <w:top w:val="none" w:sz="0" w:space="0" w:color="auto"/>
        <w:left w:val="none" w:sz="0" w:space="0" w:color="auto"/>
        <w:bottom w:val="none" w:sz="0" w:space="0" w:color="auto"/>
        <w:right w:val="none" w:sz="0" w:space="0" w:color="auto"/>
      </w:divBdr>
    </w:div>
    <w:div w:id="184366973">
      <w:bodyDiv w:val="1"/>
      <w:marLeft w:val="0"/>
      <w:marRight w:val="0"/>
      <w:marTop w:val="0"/>
      <w:marBottom w:val="0"/>
      <w:divBdr>
        <w:top w:val="none" w:sz="0" w:space="0" w:color="auto"/>
        <w:left w:val="none" w:sz="0" w:space="0" w:color="auto"/>
        <w:bottom w:val="none" w:sz="0" w:space="0" w:color="auto"/>
        <w:right w:val="none" w:sz="0" w:space="0" w:color="auto"/>
      </w:divBdr>
    </w:div>
    <w:div w:id="266540905">
      <w:bodyDiv w:val="1"/>
      <w:marLeft w:val="0"/>
      <w:marRight w:val="0"/>
      <w:marTop w:val="0"/>
      <w:marBottom w:val="0"/>
      <w:divBdr>
        <w:top w:val="none" w:sz="0" w:space="0" w:color="auto"/>
        <w:left w:val="none" w:sz="0" w:space="0" w:color="auto"/>
        <w:bottom w:val="none" w:sz="0" w:space="0" w:color="auto"/>
        <w:right w:val="none" w:sz="0" w:space="0" w:color="auto"/>
      </w:divBdr>
    </w:div>
    <w:div w:id="352537784">
      <w:bodyDiv w:val="1"/>
      <w:marLeft w:val="0"/>
      <w:marRight w:val="0"/>
      <w:marTop w:val="0"/>
      <w:marBottom w:val="0"/>
      <w:divBdr>
        <w:top w:val="none" w:sz="0" w:space="0" w:color="auto"/>
        <w:left w:val="none" w:sz="0" w:space="0" w:color="auto"/>
        <w:bottom w:val="none" w:sz="0" w:space="0" w:color="auto"/>
        <w:right w:val="none" w:sz="0" w:space="0" w:color="auto"/>
      </w:divBdr>
    </w:div>
    <w:div w:id="585193124">
      <w:bodyDiv w:val="1"/>
      <w:marLeft w:val="0"/>
      <w:marRight w:val="0"/>
      <w:marTop w:val="0"/>
      <w:marBottom w:val="0"/>
      <w:divBdr>
        <w:top w:val="none" w:sz="0" w:space="0" w:color="auto"/>
        <w:left w:val="none" w:sz="0" w:space="0" w:color="auto"/>
        <w:bottom w:val="none" w:sz="0" w:space="0" w:color="auto"/>
        <w:right w:val="none" w:sz="0" w:space="0" w:color="auto"/>
      </w:divBdr>
    </w:div>
    <w:div w:id="903182433">
      <w:bodyDiv w:val="1"/>
      <w:marLeft w:val="0"/>
      <w:marRight w:val="0"/>
      <w:marTop w:val="0"/>
      <w:marBottom w:val="0"/>
      <w:divBdr>
        <w:top w:val="none" w:sz="0" w:space="0" w:color="auto"/>
        <w:left w:val="none" w:sz="0" w:space="0" w:color="auto"/>
        <w:bottom w:val="none" w:sz="0" w:space="0" w:color="auto"/>
        <w:right w:val="none" w:sz="0" w:space="0" w:color="auto"/>
      </w:divBdr>
    </w:div>
    <w:div w:id="9097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otect.checkpoint.com/v2/___http://?___.YzJlOnVuaXNhbW9iaWxlOmM6bzplZjlhNjgxZTJlYmQ5Mzc2MjkyZjg2OGQ3YmY5ZWJhODo2OjY5YmY6ZGNmNWJmZmI4MDE5NDEyZGRmYTk2ZTc2MWE2MzBjNjcxNjRkODA4Y2VjZDk2MjU5OTMzNWRhMjg2ODhhYzQ4YTpwOlQ6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golotiS\Downloads\TEMP_Agenda%20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550315-5de0-465c-9395-bcc7b1b15325" xsi:nil="true"/>
    <_ip_UnifiedCompliancePolicyProperties xmlns="http://schemas.microsoft.com/sharepoint/v3" xsi:nil="true"/>
    <lcf76f155ced4ddcb4097134ff3c332f xmlns="1d185c45-6353-410b-8a2a-1f357ba85b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000BD1FE9914193937176F252BC5C" ma:contentTypeVersion="20" ma:contentTypeDescription="Create a new document." ma:contentTypeScope="" ma:versionID="3e9885d970d647432b76532874779353">
  <xsd:schema xmlns:xsd="http://www.w3.org/2001/XMLSchema" xmlns:xs="http://www.w3.org/2001/XMLSchema" xmlns:p="http://schemas.microsoft.com/office/2006/metadata/properties" xmlns:ns1="http://schemas.microsoft.com/sharepoint/v3" xmlns:ns2="1d185c45-6353-410b-8a2a-1f357ba85bfa" xmlns:ns3="97550315-5de0-465c-9395-bcc7b1b15325" targetNamespace="http://schemas.microsoft.com/office/2006/metadata/properties" ma:root="true" ma:fieldsID="ee346b678645090887e9c242a5b6c79d" ns1:_="" ns2:_="" ns3:_="">
    <xsd:import namespace="http://schemas.microsoft.com/sharepoint/v3"/>
    <xsd:import namespace="1d185c45-6353-410b-8a2a-1f357ba85bfa"/>
    <xsd:import namespace="97550315-5de0-465c-9395-bcc7b1b15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85c45-6353-410b-8a2a-1f357ba85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50315-5de0-465c-9395-bcc7b1b153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6593df2-cf9d-4566-bd74-acac570948e9}" ma:internalName="TaxCatchAll" ma:showField="CatchAllData" ma:web="97550315-5de0-465c-9395-bcc7b1b15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59E9B-696F-415F-B3FE-0D6CB1464617}">
  <ds:schemaRefs>
    <ds:schemaRef ds:uri="http://schemas.microsoft.com/office/2006/metadata/properties"/>
    <ds:schemaRef ds:uri="http://schemas.microsoft.com/office/infopath/2007/PartnerControls"/>
    <ds:schemaRef ds:uri="http://schemas.microsoft.com/sharepoint/v3"/>
    <ds:schemaRef ds:uri="97550315-5de0-465c-9395-bcc7b1b15325"/>
    <ds:schemaRef ds:uri="1d185c45-6353-410b-8a2a-1f357ba85bfa"/>
  </ds:schemaRefs>
</ds:datastoreItem>
</file>

<file path=customXml/itemProps2.xml><?xml version="1.0" encoding="utf-8"?>
<ds:datastoreItem xmlns:ds="http://schemas.openxmlformats.org/officeDocument/2006/customXml" ds:itemID="{A1AE87F3-1818-471D-AF13-6787D8D4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185c45-6353-410b-8a2a-1f357ba85bfa"/>
    <ds:schemaRef ds:uri="97550315-5de0-465c-9395-bcc7b1b15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E3F34-341B-46C4-B677-AB6D2898C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TEMP_Agenda 2023 (1)</Template>
  <TotalTime>0</TotalTime>
  <Pages>2</Pages>
  <Words>630</Words>
  <Characters>3743</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Siphokazi Mangoloti</dc:creator>
  <cp:keywords/>
  <dc:description/>
  <cp:lastModifiedBy>Beverley Nkumanda</cp:lastModifiedBy>
  <cp:revision>2</cp:revision>
  <cp:lastPrinted>2023-03-07T08:56:00Z</cp:lastPrinted>
  <dcterms:created xsi:type="dcterms:W3CDTF">2026-05-06T07:05:00Z</dcterms:created>
  <dcterms:modified xsi:type="dcterms:W3CDTF">2026-05-06T07:05:00Z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0x01010090C000BD1FE9914193937176F252BC5C</vt:lpwstr>
  </property>
  <property fmtid="{D5CDD505-2E9C-101B-9397-08002B2CF9AE}" pid="3" name="MSIP_Label_9cdd21cf-a678-49af-8210-1af1f14b76ed_Enabled">
    <vt:lpwstr>true</vt:lpwstr>
  </property>
  <property fmtid="{D5CDD505-2E9C-101B-9397-08002B2CF9AE}" pid="4" name="MSIP_Label_9cdd21cf-a678-49af-8210-1af1f14b76ed_SetDate">
    <vt:lpwstr>2025-05-06T19:04:26Z</vt:lpwstr>
  </property>
  <property fmtid="{D5CDD505-2E9C-101B-9397-08002B2CF9AE}" pid="5" name="MSIP_Label_9cdd21cf-a678-49af-8210-1af1f14b76ed_Method">
    <vt:lpwstr>Standard</vt:lpwstr>
  </property>
  <property fmtid="{D5CDD505-2E9C-101B-9397-08002B2CF9AE}" pid="6" name="MSIP_Label_9cdd21cf-a678-49af-8210-1af1f14b76ed_Name">
    <vt:lpwstr>defa4170-0d19-0005-0004-bc88714345d2</vt:lpwstr>
  </property>
  <property fmtid="{D5CDD505-2E9C-101B-9397-08002B2CF9AE}" pid="7" name="MSIP_Label_9cdd21cf-a678-49af-8210-1af1f14b76ed_SiteId">
    <vt:lpwstr>c57ba381-f7a4-4842-ae69-ac7023556dfc</vt:lpwstr>
  </property>
  <property fmtid="{D5CDD505-2E9C-101B-9397-08002B2CF9AE}" pid="8" name="MSIP_Label_9cdd21cf-a678-49af-8210-1af1f14b76ed_ActionId">
    <vt:lpwstr>6e05df18-822e-4da9-acf0-81ccfd6a43c4</vt:lpwstr>
  </property>
  <property fmtid="{D5CDD505-2E9C-101B-9397-08002B2CF9AE}" pid="9" name="MSIP_Label_9cdd21cf-a678-49af-8210-1af1f14b76ed_ContentBits">
    <vt:lpwstr>0</vt:lpwstr>
  </property>
  <property fmtid="{D5CDD505-2E9C-101B-9397-08002B2CF9AE}" pid="10" name="MSIP_Label_9cdd21cf-a678-49af-8210-1af1f14b76ed_Tag">
    <vt:lpwstr>10, 3, 0, 1</vt:lpwstr>
  </property>
  <property fmtid="{D5CDD505-2E9C-101B-9397-08002B2CF9AE}" pid="11" name="MediaServiceImageTags">
    <vt:lpwstr/>
  </property>
</Properties>
</file>